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caps/>
          <w:color w:val="001B32" w:themeColor="accent1" w:themeShade="7F"/>
          <w:spacing w:val="15"/>
        </w:rPr>
        <w:id w:val="10729564"/>
        <w:docPartObj>
          <w:docPartGallery w:val="Cover Pages"/>
          <w:docPartUnique/>
        </w:docPartObj>
      </w:sdtPr>
      <w:sdtEndPr/>
      <w:sdtContent>
        <w:p w14:paraId="2EDD020B" w14:textId="77777777" w:rsidR="00E20F02" w:rsidRDefault="00E20F02" w:rsidP="00AB65FF">
          <w:r>
            <w:rPr>
              <w:noProof/>
              <w:lang w:bidi="ar-SA"/>
            </w:rPr>
            <w:drawing>
              <wp:inline distT="0" distB="0" distL="0" distR="0" wp14:anchorId="1C7DACAD" wp14:editId="1C5625F4">
                <wp:extent cx="2743200" cy="634744"/>
                <wp:effectExtent l="0" t="0" r="0" b="0"/>
                <wp:docPr id="3" name="Picture 3" descr="Logo for the Minnesota Department of Transportation" title="MnDOT Logo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Placeholder logo"/>
                        <pic:cNvPicPr/>
                      </pic:nvPicPr>
                      <pic:blipFill>
                        <a:blip r:embed="rId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43200" cy="63474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FA426A7" w14:textId="5B072169" w:rsidR="00BE3444" w:rsidRPr="00BE3444" w:rsidRDefault="00FC3975" w:rsidP="00B2168F">
          <w:pPr>
            <w:pStyle w:val="Heading1"/>
            <w:rPr>
              <w:lang w:bidi="ar-SA"/>
            </w:rPr>
          </w:pPr>
          <w:r>
            <w:rPr>
              <w:lang w:bidi="ar-SA"/>
            </w:rPr>
            <w:t>flexible composite rail structural snow fence</w:t>
          </w:r>
          <w:r w:rsidR="00DA3084">
            <w:rPr>
              <w:lang w:bidi="ar-SA"/>
            </w:rPr>
            <w:t xml:space="preserve"> Specifications </w:t>
          </w:r>
        </w:p>
        <w:p w14:paraId="076BB986" w14:textId="77777777" w:rsidR="00D208D2" w:rsidRDefault="00671C5A" w:rsidP="00F277F8">
          <w:pPr>
            <w:pStyle w:val="Heading2"/>
            <w:spacing w:beforeAutospacing="1"/>
            <w:contextualSpacing/>
          </w:pPr>
          <w:r>
            <w:t>Design standard</w:t>
          </w:r>
        </w:p>
        <w:p w14:paraId="4AB91009" w14:textId="77777777" w:rsidR="00131AA2" w:rsidRPr="00486EBD" w:rsidRDefault="00671C5A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Meet or exceed 25 pounds per ft</w:t>
          </w:r>
          <w:r>
            <w:rPr>
              <w:rFonts w:cstheme="minorHAnsi"/>
            </w:rPr>
            <w:t>² (100 mph) wind load</w:t>
          </w:r>
        </w:p>
        <w:p w14:paraId="38A9189D" w14:textId="77777777" w:rsidR="00486EBD" w:rsidRPr="00671C5A" w:rsidRDefault="00486EBD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rPr>
              <w:rFonts w:cstheme="minorHAnsi"/>
            </w:rPr>
            <w:t>30 year or greater life in the field</w:t>
          </w:r>
        </w:p>
        <w:p w14:paraId="4A2215BA" w14:textId="5FDA76A9" w:rsidR="00671C5A" w:rsidRDefault="008C10EE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Available in incremental fence</w:t>
          </w:r>
          <w:r w:rsidR="00294A3F">
            <w:t xml:space="preserve"> design</w:t>
          </w:r>
          <w:r w:rsidR="00671C5A">
            <w:t xml:space="preserve"> heights of 4’, 6’, 8’, and 10’</w:t>
          </w:r>
        </w:p>
        <w:p w14:paraId="18A8607B" w14:textId="77777777" w:rsidR="00671C5A" w:rsidRDefault="00671C5A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Continuous fence lengths</w:t>
          </w:r>
          <w:r w:rsidR="009E1CB4">
            <w:t xml:space="preserve"> </w:t>
          </w:r>
          <w:r w:rsidR="008C10EE">
            <w:t xml:space="preserve">(up to 2 miles in length) </w:t>
          </w:r>
          <w:r w:rsidR="009E1CB4">
            <w:t xml:space="preserve">to avoid </w:t>
          </w:r>
          <w:r w:rsidR="00034759">
            <w:t xml:space="preserve">fence </w:t>
          </w:r>
          <w:r w:rsidR="009E1CB4">
            <w:t xml:space="preserve">breaks </w:t>
          </w:r>
          <w:r w:rsidR="008C10EE">
            <w:t>or</w:t>
          </w:r>
          <w:r w:rsidR="009E1CB4">
            <w:t xml:space="preserve"> offsets</w:t>
          </w:r>
        </w:p>
        <w:p w14:paraId="0E8A1558" w14:textId="77777777" w:rsidR="00CF7912" w:rsidRDefault="00CF7912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No external guy wires</w:t>
          </w:r>
          <w:r w:rsidR="008C10EE">
            <w:t>.  U</w:t>
          </w:r>
          <w:r>
            <w:t>tiliz</w:t>
          </w:r>
          <w:r w:rsidR="008C10EE">
            <w:t>e</w:t>
          </w:r>
          <w:r>
            <w:t xml:space="preserve"> all internal bracing for interior support</w:t>
          </w:r>
        </w:p>
        <w:p w14:paraId="62618F75" w14:textId="4231E691" w:rsidR="00671C5A" w:rsidRDefault="008C10EE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Adjustable f</w:t>
          </w:r>
          <w:r w:rsidR="00671C5A">
            <w:t xml:space="preserve">ence porosities of 50% to </w:t>
          </w:r>
          <w:r w:rsidR="003775C6">
            <w:t>25</w:t>
          </w:r>
          <w:r w:rsidR="00671C5A">
            <w:t>%</w:t>
          </w:r>
        </w:p>
        <w:p w14:paraId="53C96813" w14:textId="77777777" w:rsidR="00671C5A" w:rsidRDefault="00646A1C" w:rsidP="00646A1C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 xml:space="preserve">Minimum </w:t>
          </w:r>
          <w:r w:rsidR="00671C5A">
            <w:t>6’</w:t>
          </w:r>
          <w:r>
            <w:t xml:space="preserve"> frost depth</w:t>
          </w:r>
          <w:r w:rsidR="008C10EE">
            <w:t xml:space="preserve"> for the foundation design</w:t>
          </w:r>
        </w:p>
        <w:p w14:paraId="70AA824E" w14:textId="292CAD45" w:rsidR="00671C5A" w:rsidRDefault="00B716C9" w:rsidP="00F277F8">
          <w:pPr>
            <w:pStyle w:val="ListParagraph"/>
            <w:numPr>
              <w:ilvl w:val="0"/>
              <w:numId w:val="29"/>
            </w:numPr>
            <w:spacing w:before="0" w:after="0"/>
          </w:pPr>
          <w:r>
            <w:t>On Federally Funded Projects M</w:t>
          </w:r>
          <w:r w:rsidR="00671C5A">
            <w:t xml:space="preserve">eet Buy America Requirements 635.410 </w:t>
          </w:r>
          <w:hyperlink r:id="rId9" w:anchor="se23.1.635_1410" w:history="1">
            <w:r w:rsidR="00671C5A" w:rsidRPr="00671C5A">
              <w:rPr>
                <w:rFonts w:ascii="Arial" w:eastAsia="Times New Roman" w:hAnsi="Arial" w:cs="Times New Roman"/>
                <w:color w:val="0000FF"/>
                <w:szCs w:val="24"/>
                <w:u w:val="single"/>
                <w:lang w:bidi="ar-SA"/>
              </w:rPr>
              <w:t>Buy America</w:t>
            </w:r>
          </w:hyperlink>
          <w:r>
            <w:rPr>
              <w:rFonts w:ascii="Arial" w:eastAsia="Times New Roman" w:hAnsi="Arial" w:cs="Times New Roman"/>
              <w:color w:val="0000FF"/>
              <w:szCs w:val="24"/>
              <w:u w:val="single"/>
              <w:lang w:bidi="ar-SA"/>
            </w:rPr>
            <w:t xml:space="preserve"> </w:t>
          </w:r>
        </w:p>
        <w:p w14:paraId="5855EFA2" w14:textId="77B4878C" w:rsidR="00874772" w:rsidRDefault="00CF5ADF" w:rsidP="00874772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>S</w:t>
          </w:r>
          <w:r w:rsidR="008F7445">
            <w:t xml:space="preserve">crews, </w:t>
          </w:r>
          <w:r w:rsidR="009E1CB4">
            <w:t xml:space="preserve">nuts, washers, and bolts </w:t>
          </w:r>
          <w:r>
            <w:t>shall</w:t>
          </w:r>
          <w:r w:rsidR="0084517B">
            <w:t xml:space="preserve"> be </w:t>
          </w:r>
          <w:r w:rsidR="0084517B" w:rsidRPr="0084517B">
            <w:t xml:space="preserve">galvanized in accordance with Section </w:t>
          </w:r>
          <w:r w:rsidR="00671C5A">
            <w:t xml:space="preserve">3392 and </w:t>
          </w:r>
          <w:r>
            <w:t xml:space="preserve">footing sleeves in accordance with </w:t>
          </w:r>
          <w:r w:rsidR="00467B8D">
            <w:t xml:space="preserve">Sections 3392 and </w:t>
          </w:r>
          <w:r w:rsidR="0084517B" w:rsidRPr="0084517B">
            <w:t xml:space="preserve">3394 of MnDOT’s Standard </w:t>
          </w:r>
          <w:r w:rsidR="00646A1C">
            <w:t>Specifications for Construction</w:t>
          </w:r>
        </w:p>
        <w:p w14:paraId="73D6F915" w14:textId="77777777" w:rsidR="00F24858" w:rsidRDefault="008D3381" w:rsidP="00377014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 xml:space="preserve">Electrical grounding </w:t>
          </w:r>
          <w:r w:rsidR="009E1CB4">
            <w:t>per Section 2557 MnDOT Standard Specifications for Construction</w:t>
          </w:r>
        </w:p>
        <w:p w14:paraId="191E95AA" w14:textId="793132F5" w:rsidR="00646A1C" w:rsidRDefault="00646A1C" w:rsidP="00377014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>Above ground metal components powder coated Sierra Brown</w:t>
          </w:r>
          <w:r w:rsidR="00961E2C">
            <w:t xml:space="preserve"> color or similar as approved by MnDOT</w:t>
          </w:r>
        </w:p>
        <w:p w14:paraId="45605820" w14:textId="3AAC8971" w:rsidR="006316B7" w:rsidRDefault="006316B7" w:rsidP="00874772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>Osc</w:t>
          </w:r>
          <w:r w:rsidR="009F70CC">
            <w:t>illation dampers shall be poly coated</w:t>
          </w:r>
          <w:r w:rsidR="00A23F7C">
            <w:t xml:space="preserve"> wire</w:t>
          </w:r>
          <w:r w:rsidR="009F70CC">
            <w:t xml:space="preserve"> and Sierra Brown </w:t>
          </w:r>
          <w:r w:rsidR="00961E2C">
            <w:t>color or similar as approved by MnDOT</w:t>
          </w:r>
        </w:p>
        <w:p w14:paraId="1C219466" w14:textId="2DDD1AEB" w:rsidR="00CB2D27" w:rsidRDefault="0099113B" w:rsidP="00874772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>A</w:t>
          </w:r>
          <w:r w:rsidR="005C1F27">
            <w:t>bility to adjus</w:t>
          </w:r>
          <w:r w:rsidR="008643DD">
            <w:t>t bottom fence gap</w:t>
          </w:r>
          <w:r w:rsidR="005C1F27">
            <w:t xml:space="preserve"> </w:t>
          </w:r>
          <w:r w:rsidR="00A23F7C">
            <w:t>(4 inches to 12 inches) from bottom of fence rail to top of ground</w:t>
          </w:r>
          <w:r>
            <w:t xml:space="preserve"> to meet the fence design height</w:t>
          </w:r>
          <w:r w:rsidR="00F42619">
            <w:t xml:space="preserve"> bottom gap requirement</w:t>
          </w:r>
        </w:p>
        <w:p w14:paraId="4F46DF8D" w14:textId="77777777" w:rsidR="00F277F8" w:rsidRDefault="00CB2D27" w:rsidP="00874772">
          <w:pPr>
            <w:pStyle w:val="ListParagraph"/>
            <w:numPr>
              <w:ilvl w:val="0"/>
              <w:numId w:val="29"/>
            </w:numPr>
            <w:spacing w:beforeAutospacing="1" w:after="0"/>
          </w:pPr>
          <w:r>
            <w:t xml:space="preserve">Ability to install fence rails in an alternating woven pattern </w:t>
          </w:r>
          <w:r w:rsidR="008C10EE">
            <w:t>around posts</w:t>
          </w:r>
        </w:p>
        <w:p w14:paraId="6CFAFD89" w14:textId="77777777" w:rsidR="00BE3444" w:rsidRDefault="00CB2D27" w:rsidP="00F277F8">
          <w:pPr>
            <w:pStyle w:val="Heading3"/>
            <w:spacing w:before="100" w:beforeAutospacing="1"/>
            <w:contextualSpacing/>
            <w:rPr>
              <w:lang w:bidi="ar-SA"/>
            </w:rPr>
          </w:pPr>
          <w:r>
            <w:rPr>
              <w:lang w:bidi="ar-SA"/>
            </w:rPr>
            <w:t>Fence rails</w:t>
          </w:r>
          <w:r w:rsidR="00131AA2" w:rsidRPr="00AF2E77">
            <w:rPr>
              <w:lang w:bidi="ar-SA"/>
            </w:rPr>
            <w:t xml:space="preserve"> </w:t>
          </w:r>
        </w:p>
        <w:p w14:paraId="73DD5E63" w14:textId="1A5523E0" w:rsidR="00F613E0" w:rsidRDefault="00F613E0" w:rsidP="00F613E0">
          <w:pPr>
            <w:pStyle w:val="ListParagraph"/>
            <w:numPr>
              <w:ilvl w:val="0"/>
              <w:numId w:val="39"/>
            </w:numPr>
            <w:spacing w:beforeAutospacing="1" w:after="0"/>
          </w:pPr>
          <w:r>
            <w:t>Fence rails shall be Sierra Brown color</w:t>
          </w:r>
          <w:r w:rsidR="00961E2C">
            <w:t xml:space="preserve"> or similar as approved by MnDOT</w:t>
          </w:r>
        </w:p>
        <w:p w14:paraId="0E7AF248" w14:textId="57A184E0" w:rsidR="000F01D1" w:rsidRDefault="00CB2D27" w:rsidP="00F277F8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>
            <w:rPr>
              <w:lang w:bidi="ar-SA"/>
            </w:rPr>
            <w:t xml:space="preserve">Rail </w:t>
          </w:r>
          <w:r w:rsidR="007A5CE0">
            <w:rPr>
              <w:lang w:bidi="ar-SA"/>
            </w:rPr>
            <w:t>height</w:t>
          </w:r>
          <w:r>
            <w:rPr>
              <w:lang w:bidi="ar-SA"/>
            </w:rPr>
            <w:t xml:space="preserve"> 6 inches (tolerance</w:t>
          </w:r>
          <w:r w:rsidR="00F613E0">
            <w:rPr>
              <w:lang w:bidi="ar-SA"/>
            </w:rPr>
            <w:t xml:space="preserve"> of 5.875 to 6.125 inches</w:t>
          </w:r>
          <w:r>
            <w:rPr>
              <w:lang w:bidi="ar-SA"/>
            </w:rPr>
            <w:t>)</w:t>
          </w:r>
        </w:p>
        <w:p w14:paraId="1DAD6071" w14:textId="488BBD2E" w:rsidR="00CB2D27" w:rsidRPr="00A55551" w:rsidRDefault="00CB2D27" w:rsidP="00F277F8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 w:rsidRPr="00A55551">
            <w:rPr>
              <w:lang w:bidi="ar-SA"/>
            </w:rPr>
            <w:t xml:space="preserve">Rail thickness </w:t>
          </w:r>
          <w:r w:rsidR="004A5FF2" w:rsidRPr="00A55551">
            <w:rPr>
              <w:lang w:bidi="ar-SA"/>
            </w:rPr>
            <w:t xml:space="preserve">(tolerance of </w:t>
          </w:r>
          <w:r w:rsidRPr="00A55551">
            <w:rPr>
              <w:lang w:bidi="ar-SA"/>
            </w:rPr>
            <w:t xml:space="preserve">.050 </w:t>
          </w:r>
          <w:r w:rsidR="004A5FF2" w:rsidRPr="00A55551">
            <w:rPr>
              <w:lang w:bidi="ar-SA"/>
            </w:rPr>
            <w:t xml:space="preserve">to .075 </w:t>
          </w:r>
          <w:r w:rsidRPr="00A55551">
            <w:rPr>
              <w:lang w:bidi="ar-SA"/>
            </w:rPr>
            <w:t>inches</w:t>
          </w:r>
          <w:r w:rsidR="004A5FF2" w:rsidRPr="00A55551">
            <w:rPr>
              <w:lang w:bidi="ar-SA"/>
            </w:rPr>
            <w:t>)</w:t>
          </w:r>
        </w:p>
        <w:p w14:paraId="1F598FF1" w14:textId="1068CAAC" w:rsidR="00486EBD" w:rsidRPr="00A55551" w:rsidRDefault="008205E3" w:rsidP="00F006C4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proofErr w:type="gramStart"/>
          <w:r w:rsidRPr="00A55551">
            <w:rPr>
              <w:lang w:bidi="ar-SA"/>
            </w:rPr>
            <w:t>Ultra Violet</w:t>
          </w:r>
          <w:proofErr w:type="gramEnd"/>
          <w:r w:rsidRPr="00A55551">
            <w:rPr>
              <w:lang w:bidi="ar-SA"/>
            </w:rPr>
            <w:t xml:space="preserve"> light stabilized </w:t>
          </w:r>
          <w:r w:rsidR="00486EBD" w:rsidRPr="00A55551">
            <w:rPr>
              <w:lang w:bidi="ar-SA"/>
            </w:rPr>
            <w:t>Polyethylene Plastic</w:t>
          </w:r>
          <w:r w:rsidR="007C00DF" w:rsidRPr="00A55551">
            <w:rPr>
              <w:lang w:bidi="ar-SA"/>
            </w:rPr>
            <w:t xml:space="preserve"> </w:t>
          </w:r>
        </w:p>
        <w:p w14:paraId="26CF1DFB" w14:textId="6107D7EA" w:rsidR="007058D3" w:rsidRDefault="007C00DF" w:rsidP="00F006C4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>
            <w:rPr>
              <w:lang w:bidi="ar-SA"/>
            </w:rPr>
            <w:t>May</w:t>
          </w:r>
          <w:r w:rsidR="00961E2C">
            <w:rPr>
              <w:lang w:bidi="ar-SA"/>
            </w:rPr>
            <w:t xml:space="preserve"> contain up to </w:t>
          </w:r>
          <w:r w:rsidR="00A55551">
            <w:rPr>
              <w:lang w:bidi="ar-SA"/>
            </w:rPr>
            <w:t>2</w:t>
          </w:r>
          <w:r w:rsidR="00961E2C">
            <w:rPr>
              <w:lang w:bidi="ar-SA"/>
            </w:rPr>
            <w:t xml:space="preserve">0% </w:t>
          </w:r>
          <w:r w:rsidR="00133981">
            <w:rPr>
              <w:lang w:bidi="ar-SA"/>
            </w:rPr>
            <w:t>Polyethylene Plastic</w:t>
          </w:r>
          <w:r>
            <w:rPr>
              <w:lang w:bidi="ar-SA"/>
            </w:rPr>
            <w:t xml:space="preserve"> pre-consumer </w:t>
          </w:r>
          <w:r w:rsidR="00961E2C">
            <w:rPr>
              <w:lang w:bidi="ar-SA"/>
            </w:rPr>
            <w:t xml:space="preserve">recycled </w:t>
          </w:r>
          <w:r>
            <w:rPr>
              <w:lang w:bidi="ar-SA"/>
            </w:rPr>
            <w:t>content</w:t>
          </w:r>
        </w:p>
        <w:p w14:paraId="49F3CF91" w14:textId="76FA803A" w:rsidR="00CB2D27" w:rsidRPr="00A55551" w:rsidRDefault="00CB2D27" w:rsidP="00F006C4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 w:rsidRPr="00A55551">
            <w:rPr>
              <w:lang w:bidi="ar-SA"/>
            </w:rPr>
            <w:t xml:space="preserve">4 Strands of </w:t>
          </w:r>
          <w:r w:rsidR="004A5FF2" w:rsidRPr="00A55551">
            <w:rPr>
              <w:lang w:bidi="ar-SA"/>
            </w:rPr>
            <w:t xml:space="preserve">Galvanized Aircraft Cable, ASTM Class 3, with </w:t>
          </w:r>
          <w:r w:rsidR="00AF302A" w:rsidRPr="00A55551">
            <w:rPr>
              <w:lang w:bidi="ar-SA"/>
            </w:rPr>
            <w:t>m</w:t>
          </w:r>
          <w:r w:rsidRPr="00A55551">
            <w:rPr>
              <w:lang w:bidi="ar-SA"/>
            </w:rPr>
            <w:t xml:space="preserve">inimum breaking strength </w:t>
          </w:r>
          <w:r w:rsidR="00407363">
            <w:rPr>
              <w:lang w:bidi="ar-SA"/>
            </w:rPr>
            <w:t>900</w:t>
          </w:r>
          <w:r w:rsidR="00133981" w:rsidRPr="00A55551">
            <w:rPr>
              <w:lang w:bidi="ar-SA"/>
            </w:rPr>
            <w:t xml:space="preserve"> </w:t>
          </w:r>
          <w:r w:rsidRPr="00A55551">
            <w:rPr>
              <w:lang w:bidi="ar-SA"/>
            </w:rPr>
            <w:t>pounds</w:t>
          </w:r>
          <w:r w:rsidR="00A55551" w:rsidRPr="00A55551">
            <w:rPr>
              <w:lang w:bidi="ar-SA"/>
            </w:rPr>
            <w:t xml:space="preserve"> </w:t>
          </w:r>
          <w:r w:rsidR="00407363">
            <w:rPr>
              <w:lang w:bidi="ar-SA"/>
            </w:rPr>
            <w:t xml:space="preserve">per cable </w:t>
          </w:r>
          <w:r w:rsidR="00A55551" w:rsidRPr="00A55551">
            <w:rPr>
              <w:lang w:bidi="ar-SA"/>
            </w:rPr>
            <w:t>or greater</w:t>
          </w:r>
          <w:r w:rsidRPr="00A55551">
            <w:rPr>
              <w:lang w:bidi="ar-SA"/>
            </w:rPr>
            <w:t xml:space="preserve"> molecularly bonded to plastic</w:t>
          </w:r>
        </w:p>
        <w:p w14:paraId="296EBE4D" w14:textId="77777777" w:rsidR="009F70CC" w:rsidRDefault="009F70CC" w:rsidP="00F277F8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>
            <w:rPr>
              <w:lang w:bidi="ar-SA"/>
            </w:rPr>
            <w:t xml:space="preserve">Shall be secured to the </w:t>
          </w:r>
          <w:r w:rsidR="00A23F7C">
            <w:rPr>
              <w:lang w:bidi="ar-SA"/>
            </w:rPr>
            <w:t>line</w:t>
          </w:r>
          <w:r>
            <w:rPr>
              <w:lang w:bidi="ar-SA"/>
            </w:rPr>
            <w:t xml:space="preserve"> posts in a flexible manner to achieve the desired fence porosity and bottom fence gap</w:t>
          </w:r>
        </w:p>
        <w:p w14:paraId="18875489" w14:textId="77777777" w:rsidR="00B34BDC" w:rsidRDefault="00B34BDC" w:rsidP="00F277F8">
          <w:pPr>
            <w:pStyle w:val="ListParagraph"/>
            <w:numPr>
              <w:ilvl w:val="0"/>
              <w:numId w:val="30"/>
            </w:numPr>
            <w:spacing w:before="0" w:after="0"/>
            <w:rPr>
              <w:lang w:bidi="ar-SA"/>
            </w:rPr>
          </w:pPr>
          <w:r>
            <w:rPr>
              <w:lang w:bidi="ar-SA"/>
            </w:rPr>
            <w:t>Provide tensioning hardware to maintain a taut rail</w:t>
          </w:r>
          <w:r w:rsidR="00F366CA">
            <w:rPr>
              <w:lang w:bidi="ar-SA"/>
            </w:rPr>
            <w:t xml:space="preserve"> and minimize rail oscillation</w:t>
          </w:r>
        </w:p>
        <w:p w14:paraId="1AC2C6F7" w14:textId="77777777" w:rsidR="00E40F90" w:rsidRDefault="00CF7912" w:rsidP="00A23F7C">
          <w:pPr>
            <w:pStyle w:val="Heading3"/>
            <w:spacing w:after="240"/>
            <w:rPr>
              <w:lang w:bidi="ar-SA"/>
            </w:rPr>
          </w:pPr>
          <w:r>
            <w:rPr>
              <w:lang w:bidi="ar-SA"/>
            </w:rPr>
            <w:t>sleeves</w:t>
          </w:r>
          <w:r w:rsidR="00AF302A">
            <w:rPr>
              <w:lang w:bidi="ar-SA"/>
            </w:rPr>
            <w:t>-FOR BOTH END AND lINE pOSTS</w:t>
          </w:r>
        </w:p>
        <w:p w14:paraId="3D57B83D" w14:textId="5E2EC53B" w:rsidR="00DD64ED" w:rsidRDefault="00DD64ED" w:rsidP="00AF2E77">
          <w:pPr>
            <w:pStyle w:val="ListParagraph"/>
            <w:numPr>
              <w:ilvl w:val="0"/>
              <w:numId w:val="36"/>
            </w:numPr>
            <w:spacing w:before="0" w:after="0"/>
          </w:pPr>
          <w:r>
            <w:t>Made of Steel</w:t>
          </w:r>
          <w:r w:rsidR="009F686F">
            <w:t>- ASTM A500-18 Grade B&amp;C</w:t>
          </w:r>
        </w:p>
        <w:p w14:paraId="6943D313" w14:textId="77777777" w:rsidR="006316B7" w:rsidRDefault="006316B7" w:rsidP="00AF2E77">
          <w:pPr>
            <w:pStyle w:val="ListParagraph"/>
            <w:numPr>
              <w:ilvl w:val="0"/>
              <w:numId w:val="36"/>
            </w:numPr>
            <w:spacing w:before="0" w:after="0"/>
          </w:pPr>
          <w:r>
            <w:t>Sleeve lengths of 6’, 8’, 10’, and 12’</w:t>
          </w:r>
        </w:p>
        <w:p w14:paraId="6A0574B7" w14:textId="77777777" w:rsidR="00F613E0" w:rsidRDefault="00F613E0" w:rsidP="00F613E0">
          <w:pPr>
            <w:pStyle w:val="ListParagraph"/>
            <w:numPr>
              <w:ilvl w:val="0"/>
              <w:numId w:val="36"/>
            </w:numPr>
            <w:spacing w:beforeAutospacing="1" w:after="0"/>
          </w:pPr>
          <w:r>
            <w:t>M</w:t>
          </w:r>
          <w:r w:rsidRPr="0007421B">
            <w:t xml:space="preserve">aximum out of ground stub height of </w:t>
          </w:r>
          <w:r>
            <w:t>3</w:t>
          </w:r>
          <w:r w:rsidRPr="0007421B">
            <w:t>”</w:t>
          </w:r>
        </w:p>
        <w:p w14:paraId="6E5B7123" w14:textId="77777777" w:rsidR="00F613E0" w:rsidRPr="00CF5ADF" w:rsidRDefault="00F613E0" w:rsidP="00AF2E77">
          <w:pPr>
            <w:pStyle w:val="ListParagraph"/>
            <w:numPr>
              <w:ilvl w:val="0"/>
              <w:numId w:val="36"/>
            </w:numPr>
            <w:spacing w:before="0" w:after="0"/>
          </w:pPr>
          <w:r w:rsidRPr="00CF5ADF">
            <w:t>Minimum embedment depth of 60”</w:t>
          </w:r>
        </w:p>
        <w:p w14:paraId="451031B1" w14:textId="77777777" w:rsidR="00F613E0" w:rsidRDefault="00F613E0" w:rsidP="00F613E0">
          <w:pPr>
            <w:pStyle w:val="ListParagraph"/>
            <w:numPr>
              <w:ilvl w:val="0"/>
              <w:numId w:val="36"/>
            </w:numPr>
            <w:spacing w:beforeAutospacing="1" w:after="0"/>
          </w:pPr>
          <w:r w:rsidRPr="0007421B">
            <w:t>Must provide shear bolts for any fasteners requiring a set torque</w:t>
          </w:r>
        </w:p>
        <w:p w14:paraId="194F3562" w14:textId="77777777" w:rsidR="00F613E0" w:rsidRDefault="00F613E0" w:rsidP="00F613E0">
          <w:pPr>
            <w:pStyle w:val="ListParagraph"/>
            <w:numPr>
              <w:ilvl w:val="0"/>
              <w:numId w:val="36"/>
            </w:numPr>
            <w:spacing w:before="0" w:after="0"/>
          </w:pPr>
          <w:r>
            <w:t>End post sleeves and any posts with tensioning structures need to be designed to be anchored in concrete</w:t>
          </w:r>
        </w:p>
        <w:p w14:paraId="0EBFC187" w14:textId="77777777" w:rsidR="00F613E0" w:rsidRDefault="00F613E0" w:rsidP="00F613E0">
          <w:pPr>
            <w:pStyle w:val="ListParagraph"/>
            <w:numPr>
              <w:ilvl w:val="0"/>
              <w:numId w:val="36"/>
            </w:numPr>
            <w:spacing w:beforeAutospacing="1" w:after="0"/>
            <w:rPr>
              <w:lang w:bidi="ar-SA"/>
            </w:rPr>
          </w:pPr>
          <w:r>
            <w:rPr>
              <w:lang w:bidi="ar-SA"/>
            </w:rPr>
            <w:t>All nested posts must be the same gauge to assure proper fit</w:t>
          </w:r>
        </w:p>
        <w:tbl>
          <w:tblPr>
            <w:tblW w:w="5480" w:type="dxa"/>
            <w:tblLook w:val="04A0" w:firstRow="1" w:lastRow="0" w:firstColumn="1" w:lastColumn="0" w:noHBand="0" w:noVBand="1"/>
          </w:tblPr>
          <w:tblGrid>
            <w:gridCol w:w="1838"/>
            <w:gridCol w:w="618"/>
            <w:gridCol w:w="1077"/>
            <w:gridCol w:w="2070"/>
          </w:tblGrid>
          <w:tr w:rsidR="000F0188" w:rsidRPr="000F0188" w14:paraId="545DBB8B" w14:textId="77777777" w:rsidTr="004164FD">
            <w:trPr>
              <w:trHeight w:val="319"/>
            </w:trPr>
            <w:tc>
              <w:tcPr>
                <w:tcW w:w="5480" w:type="dxa"/>
                <w:gridSpan w:val="4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12" w:space="0" w:color="000000"/>
                </w:tcBorders>
                <w:shd w:val="clear" w:color="000000" w:fill="D9D9D9"/>
                <w:noWrap/>
                <w:vAlign w:val="center"/>
                <w:hideMark/>
              </w:tcPr>
              <w:p w14:paraId="04914702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sz w:val="24"/>
                    <w:szCs w:val="24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sz w:val="24"/>
                    <w:szCs w:val="24"/>
                    <w:lang w:bidi="ar-SA"/>
                  </w:rPr>
                  <w:lastRenderedPageBreak/>
                  <w:t>Milling Specifications for Footing Sleeves</w:t>
                </w:r>
              </w:p>
            </w:tc>
          </w:tr>
          <w:tr w:rsidR="000F0188" w:rsidRPr="000F0188" w14:paraId="7D51593C" w14:textId="77777777" w:rsidTr="004164FD">
            <w:trPr>
              <w:trHeight w:val="240"/>
            </w:trPr>
            <w:tc>
              <w:tcPr>
                <w:tcW w:w="3410" w:type="dxa"/>
                <w:gridSpan w:val="3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2AF09698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Material</w:t>
                </w:r>
              </w:p>
            </w:tc>
            <w:tc>
              <w:tcPr>
                <w:tcW w:w="2070" w:type="dxa"/>
                <w:vMerge w:val="restart"/>
                <w:tcBorders>
                  <w:top w:val="single" w:sz="12" w:space="0" w:color="auto"/>
                  <w:left w:val="single" w:sz="8" w:space="0" w:color="auto"/>
                  <w:bottom w:val="single" w:sz="12" w:space="0" w:color="auto"/>
                  <w:right w:val="single" w:sz="12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6ACE098D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Certification</w:t>
                </w:r>
              </w:p>
            </w:tc>
          </w:tr>
          <w:tr w:rsidR="000F0188" w:rsidRPr="000F0188" w14:paraId="37A4FBF4" w14:textId="77777777" w:rsidTr="004164FD">
            <w:trPr>
              <w:trHeight w:val="240"/>
            </w:trPr>
            <w:tc>
              <w:tcPr>
                <w:tcW w:w="1838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34D94C1B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Used For</w:t>
                </w:r>
              </w:p>
            </w:tc>
            <w:tc>
              <w:tcPr>
                <w:tcW w:w="495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0F4984A6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Type</w:t>
                </w:r>
              </w:p>
            </w:tc>
            <w:tc>
              <w:tcPr>
                <w:tcW w:w="1077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127289CE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Size (Inch)</w:t>
                </w:r>
              </w:p>
            </w:tc>
            <w:tc>
              <w:tcPr>
                <w:tcW w:w="2070" w:type="dxa"/>
                <w:vMerge/>
                <w:tcBorders>
                  <w:top w:val="single" w:sz="12" w:space="0" w:color="auto"/>
                  <w:left w:val="single" w:sz="8" w:space="0" w:color="auto"/>
                  <w:bottom w:val="single" w:sz="12" w:space="0" w:color="auto"/>
                  <w:right w:val="single" w:sz="12" w:space="0" w:color="auto"/>
                </w:tcBorders>
                <w:vAlign w:val="center"/>
                <w:hideMark/>
              </w:tcPr>
              <w:p w14:paraId="4F1D71D6" w14:textId="77777777" w:rsidR="000F0188" w:rsidRPr="000F0188" w:rsidRDefault="000F0188" w:rsidP="000F0188">
                <w:pPr>
                  <w:spacing w:before="0" w:after="0" w:line="240" w:lineRule="auto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</w:p>
            </w:tc>
          </w:tr>
          <w:tr w:rsidR="000F0188" w:rsidRPr="000F0188" w14:paraId="0BE345BD" w14:textId="77777777" w:rsidTr="004164FD">
            <w:trPr>
              <w:trHeight w:val="240"/>
            </w:trPr>
            <w:tc>
              <w:tcPr>
                <w:tcW w:w="1838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4F6297FB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Line Post Footing Sleeve</w:t>
                </w:r>
              </w:p>
            </w:tc>
            <w:tc>
              <w:tcPr>
                <w:tcW w:w="495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146D57F2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Tube</w:t>
                </w:r>
              </w:p>
            </w:tc>
            <w:tc>
              <w:tcPr>
                <w:tcW w:w="1077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41D397A3" w14:textId="248816DE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4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3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.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188</w:t>
                </w:r>
              </w:p>
            </w:tc>
            <w:tc>
              <w:tcPr>
                <w:tcW w:w="2070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12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6D6D0EF2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A500-18 GRADE B&amp;C</w:t>
                </w:r>
              </w:p>
            </w:tc>
          </w:tr>
          <w:tr w:rsidR="000F0188" w:rsidRPr="000F0188" w14:paraId="4D622B98" w14:textId="77777777" w:rsidTr="004164FD">
            <w:trPr>
              <w:trHeight w:val="240"/>
            </w:trPr>
            <w:tc>
              <w:tcPr>
                <w:tcW w:w="1838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28F725D3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End Post Footing Sleeve</w:t>
                </w:r>
              </w:p>
            </w:tc>
            <w:tc>
              <w:tcPr>
                <w:tcW w:w="495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2C72D20A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Tube</w:t>
                </w:r>
              </w:p>
            </w:tc>
            <w:tc>
              <w:tcPr>
                <w:tcW w:w="1077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4BF0A0ED" w14:textId="1A1EF17D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5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3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.188</w:t>
                </w:r>
              </w:p>
            </w:tc>
            <w:tc>
              <w:tcPr>
                <w:tcW w:w="2070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12" w:space="0" w:color="auto"/>
                </w:tcBorders>
                <w:shd w:val="clear" w:color="000000" w:fill="A9D08E"/>
                <w:noWrap/>
                <w:vAlign w:val="center"/>
                <w:hideMark/>
              </w:tcPr>
              <w:p w14:paraId="695A6F06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A500-18 GRADE B&amp;C</w:t>
                </w:r>
              </w:p>
            </w:tc>
          </w:tr>
          <w:tr w:rsidR="004164FD" w:rsidRPr="000F0188" w14:paraId="5B0856B0" w14:textId="77777777" w:rsidTr="004164FD">
            <w:trPr>
              <w:trHeight w:val="240"/>
            </w:trPr>
            <w:tc>
              <w:tcPr>
                <w:tcW w:w="1838" w:type="dxa"/>
                <w:tcBorders>
                  <w:top w:val="single" w:sz="12" w:space="0" w:color="auto"/>
                  <w:left w:val="single" w:sz="12" w:space="0" w:color="auto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</w:tcPr>
              <w:p w14:paraId="7B923449" w14:textId="48B92A95" w:rsidR="004164FD" w:rsidRPr="000F0188" w:rsidRDefault="004164FD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End Post Footing Sleeve</w:t>
                </w:r>
              </w:p>
            </w:tc>
            <w:tc>
              <w:tcPr>
                <w:tcW w:w="495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</w:tcPr>
              <w:p w14:paraId="32ECC97C" w14:textId="456F5ED1" w:rsidR="004164FD" w:rsidRPr="000F0188" w:rsidRDefault="004164FD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Tube</w:t>
                </w:r>
              </w:p>
            </w:tc>
            <w:tc>
              <w:tcPr>
                <w:tcW w:w="1077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A9D08E"/>
                <w:noWrap/>
                <w:vAlign w:val="center"/>
              </w:tcPr>
              <w:p w14:paraId="40FA625A" w14:textId="5949E7C2" w:rsidR="004164FD" w:rsidRPr="000F0188" w:rsidRDefault="004164FD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5 x 4 x .188</w:t>
                </w:r>
              </w:p>
            </w:tc>
            <w:tc>
              <w:tcPr>
                <w:tcW w:w="2070" w:type="dxa"/>
                <w:tcBorders>
                  <w:top w:val="single" w:sz="12" w:space="0" w:color="auto"/>
                  <w:left w:val="nil"/>
                  <w:bottom w:val="single" w:sz="12" w:space="0" w:color="auto"/>
                  <w:right w:val="single" w:sz="12" w:space="0" w:color="auto"/>
                </w:tcBorders>
                <w:shd w:val="clear" w:color="000000" w:fill="A9D08E"/>
                <w:noWrap/>
                <w:vAlign w:val="center"/>
              </w:tcPr>
              <w:p w14:paraId="609BFB66" w14:textId="2D57C6AA" w:rsidR="004164FD" w:rsidRPr="000F0188" w:rsidRDefault="004164FD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A500-18 GRADE B&amp;C</w:t>
                </w:r>
              </w:p>
            </w:tc>
          </w:tr>
        </w:tbl>
        <w:p w14:paraId="6D70121C" w14:textId="77777777" w:rsidR="00E40F90" w:rsidRDefault="00E40F90" w:rsidP="00E40F90">
          <w:pPr>
            <w:spacing w:before="0" w:after="0"/>
          </w:pPr>
        </w:p>
        <w:p w14:paraId="7F73B39B" w14:textId="77777777" w:rsidR="00E40F90" w:rsidRDefault="00E40F90" w:rsidP="00E40F90">
          <w:pPr>
            <w:spacing w:before="0" w:after="0"/>
          </w:pPr>
          <w:r>
            <w:t>END POST SLEEVES</w:t>
          </w:r>
        </w:p>
        <w:p w14:paraId="5C69F567" w14:textId="77777777" w:rsidR="00E40F90" w:rsidRDefault="00E40F90" w:rsidP="00E40F90">
          <w:pPr>
            <w:pStyle w:val="ListParagraph"/>
            <w:numPr>
              <w:ilvl w:val="0"/>
              <w:numId w:val="36"/>
            </w:numPr>
            <w:spacing w:before="0" w:after="0"/>
          </w:pPr>
          <w:r>
            <w:t>Will not have soil stabilizer fins</w:t>
          </w:r>
        </w:p>
        <w:p w14:paraId="67F85532" w14:textId="77777777" w:rsidR="00E40F90" w:rsidRDefault="00E40F90" w:rsidP="00E40F90">
          <w:pPr>
            <w:spacing w:before="0" w:after="0"/>
          </w:pPr>
        </w:p>
        <w:p w14:paraId="3CE944C4" w14:textId="77777777" w:rsidR="00E40F90" w:rsidRDefault="00E40F90" w:rsidP="00E40F90">
          <w:pPr>
            <w:spacing w:before="0" w:after="0"/>
          </w:pPr>
          <w:r>
            <w:t>LINE POST SLEEVES</w:t>
          </w:r>
        </w:p>
        <w:p w14:paraId="48E45074" w14:textId="77777777" w:rsidR="00E40F90" w:rsidRDefault="00FB4E09" w:rsidP="00E40F90">
          <w:pPr>
            <w:pStyle w:val="ListParagraph"/>
            <w:numPr>
              <w:ilvl w:val="0"/>
              <w:numId w:val="38"/>
            </w:numPr>
            <w:spacing w:before="0" w:after="0"/>
          </w:pPr>
          <w:r>
            <w:t>Shall</w:t>
          </w:r>
          <w:r w:rsidR="00E40F90">
            <w:t xml:space="preserve"> have 4 soil stabilizer fins permanently welded</w:t>
          </w:r>
        </w:p>
        <w:p w14:paraId="79EF5471" w14:textId="153213D4" w:rsidR="00E40F90" w:rsidRDefault="00E40F90" w:rsidP="00E40F90">
          <w:pPr>
            <w:pStyle w:val="ListParagraph"/>
            <w:numPr>
              <w:ilvl w:val="0"/>
              <w:numId w:val="38"/>
            </w:numPr>
            <w:spacing w:before="0" w:after="0"/>
          </w:pPr>
          <w:r>
            <w:t xml:space="preserve">Each stabilizer fin is 0.125 inches X </w:t>
          </w:r>
          <w:r w:rsidR="00E51A07">
            <w:t>2</w:t>
          </w:r>
          <w:r>
            <w:t xml:space="preserve"> inches X 1</w:t>
          </w:r>
          <w:r w:rsidR="00E51A07">
            <w:t>3</w:t>
          </w:r>
          <w:r>
            <w:t xml:space="preserve"> inches</w:t>
          </w:r>
        </w:p>
        <w:p w14:paraId="6D877F3D" w14:textId="77777777" w:rsidR="00E40F90" w:rsidRPr="00663B1A" w:rsidRDefault="00F613E0" w:rsidP="00FB140A">
          <w:pPr>
            <w:pStyle w:val="ListParagraph"/>
            <w:numPr>
              <w:ilvl w:val="0"/>
              <w:numId w:val="38"/>
            </w:numPr>
            <w:spacing w:before="0" w:after="0"/>
          </w:pPr>
          <w:r>
            <w:t>Each stabilizer fin is attached 3 inches below top of footing sleeve</w:t>
          </w:r>
        </w:p>
        <w:p w14:paraId="022941AC" w14:textId="77777777" w:rsidR="00AF302A" w:rsidRDefault="00AF302A" w:rsidP="00A23F7C">
          <w:pPr>
            <w:pStyle w:val="Heading3"/>
            <w:spacing w:after="240"/>
          </w:pPr>
          <w:r>
            <w:t>FENCE POSTS</w:t>
          </w:r>
        </w:p>
        <w:p w14:paraId="03C9165D" w14:textId="1FAE6CC5" w:rsidR="00FB4E09" w:rsidRDefault="004C2D2D" w:rsidP="00034759">
          <w:pPr>
            <w:pStyle w:val="ListParagraph"/>
            <w:numPr>
              <w:ilvl w:val="0"/>
              <w:numId w:val="40"/>
            </w:numPr>
            <w:spacing w:after="0"/>
          </w:pPr>
          <w:r>
            <w:t>M</w:t>
          </w:r>
          <w:r w:rsidR="00FB4E09">
            <w:t xml:space="preserve">ade of </w:t>
          </w:r>
          <w:r w:rsidR="008643DD">
            <w:t>Steel</w:t>
          </w:r>
          <w:r w:rsidR="009F686F">
            <w:t>-ASTM A500-18 Grade B&amp;C, or ASTM A992-11, or ASTM</w:t>
          </w:r>
          <w:r w:rsidR="006A1E57">
            <w:t xml:space="preserve"> A572-15</w:t>
          </w:r>
        </w:p>
        <w:p w14:paraId="546BAE13" w14:textId="77777777" w:rsidR="00450112" w:rsidRDefault="00FB4E09" w:rsidP="00AF302A">
          <w:pPr>
            <w:pStyle w:val="ListParagraph"/>
            <w:numPr>
              <w:ilvl w:val="0"/>
              <w:numId w:val="40"/>
            </w:numPr>
          </w:pPr>
          <w:r>
            <w:t>Either I-Beams or Hollow Structural Sections are acceptable</w:t>
          </w:r>
          <w:r w:rsidR="00450112">
            <w:t xml:space="preserve"> </w:t>
          </w:r>
          <w:r w:rsidR="00DD64ED">
            <w:t>provided they meet the</w:t>
          </w:r>
          <w:r w:rsidR="00450112">
            <w:t xml:space="preserve"> wind load</w:t>
          </w:r>
        </w:p>
        <w:p w14:paraId="051D67D5" w14:textId="77777777" w:rsidR="004C2D2D" w:rsidRDefault="00BF68FE" w:rsidP="00AF302A">
          <w:pPr>
            <w:pStyle w:val="ListParagraph"/>
            <w:numPr>
              <w:ilvl w:val="0"/>
              <w:numId w:val="40"/>
            </w:numPr>
          </w:pPr>
          <w:r>
            <w:t>Provide rail attachment locations to achieve desired fence porosity</w:t>
          </w:r>
        </w:p>
        <w:tbl>
          <w:tblPr>
            <w:tblW w:w="5580" w:type="dxa"/>
            <w:tblLook w:val="04A0" w:firstRow="1" w:lastRow="0" w:firstColumn="1" w:lastColumn="0" w:noHBand="0" w:noVBand="1"/>
          </w:tblPr>
          <w:tblGrid>
            <w:gridCol w:w="1017"/>
            <w:gridCol w:w="864"/>
            <w:gridCol w:w="1297"/>
            <w:gridCol w:w="2402"/>
          </w:tblGrid>
          <w:tr w:rsidR="000F0188" w:rsidRPr="000F0188" w14:paraId="77D44325" w14:textId="77777777" w:rsidTr="000F0188">
            <w:trPr>
              <w:trHeight w:val="319"/>
            </w:trPr>
            <w:tc>
              <w:tcPr>
                <w:tcW w:w="5580" w:type="dxa"/>
                <w:gridSpan w:val="4"/>
                <w:tcBorders>
                  <w:top w:val="single" w:sz="12" w:space="0" w:color="auto"/>
                  <w:left w:val="single" w:sz="12" w:space="0" w:color="auto"/>
                  <w:bottom w:val="single" w:sz="8" w:space="0" w:color="auto"/>
                  <w:right w:val="single" w:sz="12" w:space="0" w:color="000000"/>
                </w:tcBorders>
                <w:shd w:val="clear" w:color="000000" w:fill="D9D9D9"/>
                <w:noWrap/>
                <w:vAlign w:val="center"/>
                <w:hideMark/>
              </w:tcPr>
              <w:p w14:paraId="34248377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sz w:val="24"/>
                    <w:szCs w:val="24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sz w:val="24"/>
                    <w:szCs w:val="24"/>
                    <w:lang w:bidi="ar-SA"/>
                  </w:rPr>
                  <w:t>Milling Specifications for Posts</w:t>
                </w:r>
              </w:p>
            </w:tc>
          </w:tr>
          <w:tr w:rsidR="000F0188" w:rsidRPr="000F0188" w14:paraId="1C4951EB" w14:textId="77777777" w:rsidTr="000F0188">
            <w:trPr>
              <w:trHeight w:val="199"/>
            </w:trPr>
            <w:tc>
              <w:tcPr>
                <w:tcW w:w="3178" w:type="dxa"/>
                <w:gridSpan w:val="3"/>
                <w:tcBorders>
                  <w:top w:val="single" w:sz="8" w:space="0" w:color="auto"/>
                  <w:left w:val="single" w:sz="12" w:space="0" w:color="auto"/>
                  <w:bottom w:val="single" w:sz="8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2520D742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Material</w:t>
                </w:r>
              </w:p>
            </w:tc>
            <w:tc>
              <w:tcPr>
                <w:tcW w:w="2402" w:type="dxa"/>
                <w:vMerge w:val="restart"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12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77EEB958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Certification</w:t>
                </w:r>
              </w:p>
            </w:tc>
          </w:tr>
          <w:tr w:rsidR="000F0188" w:rsidRPr="000F0188" w14:paraId="421B7286" w14:textId="77777777" w:rsidTr="000F0188">
            <w:trPr>
              <w:trHeight w:val="240"/>
            </w:trPr>
            <w:tc>
              <w:tcPr>
                <w:tcW w:w="1017" w:type="dxa"/>
                <w:tcBorders>
                  <w:top w:val="nil"/>
                  <w:left w:val="single" w:sz="12" w:space="0" w:color="auto"/>
                  <w:bottom w:val="single" w:sz="8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43D85C0B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Used For</w:t>
                </w:r>
              </w:p>
            </w:tc>
            <w:tc>
              <w:tcPr>
                <w:tcW w:w="864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5E4FEA43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Type</w:t>
                </w:r>
              </w:p>
            </w:tc>
            <w:tc>
              <w:tcPr>
                <w:tcW w:w="1297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shd w:val="clear" w:color="000000" w:fill="F8CBAD"/>
                <w:noWrap/>
                <w:vAlign w:val="center"/>
                <w:hideMark/>
              </w:tcPr>
              <w:p w14:paraId="3ADAE521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  <w:t>Size (Inch)</w:t>
                </w:r>
              </w:p>
            </w:tc>
            <w:tc>
              <w:tcPr>
                <w:tcW w:w="2402" w:type="dxa"/>
                <w:vMerge/>
                <w:tcBorders>
                  <w:top w:val="nil"/>
                  <w:left w:val="single" w:sz="8" w:space="0" w:color="auto"/>
                  <w:bottom w:val="single" w:sz="8" w:space="0" w:color="auto"/>
                  <w:right w:val="single" w:sz="12" w:space="0" w:color="auto"/>
                </w:tcBorders>
                <w:vAlign w:val="center"/>
                <w:hideMark/>
              </w:tcPr>
              <w:p w14:paraId="7A950631" w14:textId="77777777" w:rsidR="000F0188" w:rsidRPr="000F0188" w:rsidRDefault="000F0188" w:rsidP="000F0188">
                <w:pPr>
                  <w:spacing w:before="0" w:after="0" w:line="240" w:lineRule="auto"/>
                  <w:rPr>
                    <w:rFonts w:ascii="Calibri" w:eastAsia="Times New Roman" w:hAnsi="Calibri" w:cs="Calibri"/>
                    <w:b/>
                    <w:bCs/>
                    <w:color w:val="000000"/>
                    <w:lang w:bidi="ar-SA"/>
                  </w:rPr>
                </w:pPr>
              </w:p>
            </w:tc>
          </w:tr>
          <w:tr w:rsidR="000F0188" w:rsidRPr="000F0188" w14:paraId="1BB2A3A1" w14:textId="77777777" w:rsidTr="000F0188">
            <w:trPr>
              <w:trHeight w:val="199"/>
            </w:trPr>
            <w:tc>
              <w:tcPr>
                <w:tcW w:w="1017" w:type="dxa"/>
                <w:tcBorders>
                  <w:top w:val="nil"/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320547BC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Line Post</w:t>
                </w:r>
              </w:p>
            </w:tc>
            <w:tc>
              <w:tcPr>
                <w:tcW w:w="8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0F9DD4F6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Tube</w:t>
                </w:r>
              </w:p>
            </w:tc>
            <w:tc>
              <w:tcPr>
                <w:tcW w:w="129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34FF96CB" w14:textId="6113213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3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2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.</w:t>
                </w:r>
                <w:r w:rsidR="00E86B99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25</w:t>
                </w:r>
              </w:p>
            </w:tc>
            <w:tc>
              <w:tcPr>
                <w:tcW w:w="2402" w:type="dxa"/>
                <w:tcBorders>
                  <w:top w:val="nil"/>
                  <w:left w:val="nil"/>
                  <w:bottom w:val="single" w:sz="4" w:space="0" w:color="auto"/>
                  <w:right w:val="single" w:sz="12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4C48B0C7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A500-18 GRADE B&amp;C</w:t>
                </w:r>
              </w:p>
            </w:tc>
          </w:tr>
          <w:tr w:rsidR="000F0188" w:rsidRPr="000F0188" w14:paraId="356D9B34" w14:textId="77777777" w:rsidTr="000F0188">
            <w:trPr>
              <w:trHeight w:val="199"/>
            </w:trPr>
            <w:tc>
              <w:tcPr>
                <w:tcW w:w="1017" w:type="dxa"/>
                <w:tcBorders>
                  <w:top w:val="nil"/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2F3C0918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End Post</w:t>
                </w:r>
              </w:p>
            </w:tc>
            <w:tc>
              <w:tcPr>
                <w:tcW w:w="8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2D359AA3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Tube</w:t>
                </w:r>
              </w:p>
            </w:tc>
            <w:tc>
              <w:tcPr>
                <w:tcW w:w="129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7C7A2C8A" w14:textId="0558D4A4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4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3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x </w:t>
                </w:r>
                <w:r w:rsidR="00E86B99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.375</w:t>
                </w:r>
              </w:p>
            </w:tc>
            <w:tc>
              <w:tcPr>
                <w:tcW w:w="2402" w:type="dxa"/>
                <w:tcBorders>
                  <w:top w:val="nil"/>
                  <w:left w:val="nil"/>
                  <w:bottom w:val="single" w:sz="4" w:space="0" w:color="auto"/>
                  <w:right w:val="single" w:sz="12" w:space="0" w:color="auto"/>
                </w:tcBorders>
                <w:shd w:val="clear" w:color="000000" w:fill="C6E0B4"/>
                <w:noWrap/>
                <w:vAlign w:val="center"/>
                <w:hideMark/>
              </w:tcPr>
              <w:p w14:paraId="760B955A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A500-18 GRADE B&amp;C</w:t>
                </w:r>
              </w:p>
            </w:tc>
          </w:tr>
          <w:tr w:rsidR="000F0188" w:rsidRPr="000F0188" w14:paraId="012E5045" w14:textId="77777777" w:rsidTr="000F0188">
            <w:trPr>
              <w:trHeight w:val="90"/>
            </w:trPr>
            <w:tc>
              <w:tcPr>
                <w:tcW w:w="5580" w:type="dxa"/>
                <w:gridSpan w:val="4"/>
                <w:tcBorders>
                  <w:top w:val="single" w:sz="4" w:space="0" w:color="auto"/>
                  <w:left w:val="single" w:sz="12" w:space="0" w:color="auto"/>
                  <w:bottom w:val="single" w:sz="4" w:space="0" w:color="auto"/>
                  <w:right w:val="single" w:sz="12" w:space="0" w:color="000000"/>
                </w:tcBorders>
                <w:shd w:val="clear" w:color="000000" w:fill="D9D9D9"/>
                <w:noWrap/>
                <w:vAlign w:val="bottom"/>
                <w:hideMark/>
              </w:tcPr>
              <w:p w14:paraId="48E7D6F5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 </w:t>
                </w:r>
              </w:p>
            </w:tc>
          </w:tr>
          <w:tr w:rsidR="000F0188" w:rsidRPr="000F0188" w14:paraId="2D9DD378" w14:textId="77777777" w:rsidTr="000F0188">
            <w:trPr>
              <w:trHeight w:val="402"/>
            </w:trPr>
            <w:tc>
              <w:tcPr>
                <w:tcW w:w="1017" w:type="dxa"/>
                <w:tcBorders>
                  <w:top w:val="nil"/>
                  <w:left w:val="single" w:sz="12" w:space="0" w:color="auto"/>
                  <w:bottom w:val="single" w:sz="4" w:space="0" w:color="auto"/>
                  <w:right w:val="single" w:sz="4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68CA23AE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Line Post</w:t>
                </w:r>
              </w:p>
            </w:tc>
            <w:tc>
              <w:tcPr>
                <w:tcW w:w="864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BDD7EE"/>
                <w:vAlign w:val="center"/>
                <w:hideMark/>
              </w:tcPr>
              <w:p w14:paraId="2DC7C865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Standard I-Beam</w:t>
                </w:r>
              </w:p>
            </w:tc>
            <w:tc>
              <w:tcPr>
                <w:tcW w:w="1297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645F8522" w14:textId="59715730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S3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5.7#</w:t>
                </w:r>
              </w:p>
            </w:tc>
            <w:tc>
              <w:tcPr>
                <w:tcW w:w="2402" w:type="dxa"/>
                <w:tcBorders>
                  <w:top w:val="nil"/>
                  <w:left w:val="nil"/>
                  <w:bottom w:val="single" w:sz="4" w:space="0" w:color="auto"/>
                  <w:right w:val="single" w:sz="12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3F835D44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A992-11</w:t>
                </w:r>
              </w:p>
            </w:tc>
          </w:tr>
          <w:tr w:rsidR="000F0188" w:rsidRPr="000F0188" w14:paraId="4AE69DC8" w14:textId="77777777" w:rsidTr="000F0188">
            <w:trPr>
              <w:trHeight w:val="402"/>
            </w:trPr>
            <w:tc>
              <w:tcPr>
                <w:tcW w:w="1017" w:type="dxa"/>
                <w:tcBorders>
                  <w:top w:val="nil"/>
                  <w:left w:val="single" w:sz="12" w:space="0" w:color="auto"/>
                  <w:bottom w:val="single" w:sz="12" w:space="0" w:color="auto"/>
                  <w:right w:val="single" w:sz="4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1AC66D4D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End Post</w:t>
                </w:r>
              </w:p>
            </w:tc>
            <w:tc>
              <w:tcPr>
                <w:tcW w:w="864" w:type="dxa"/>
                <w:tcBorders>
                  <w:top w:val="nil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BDD7EE"/>
                <w:vAlign w:val="center"/>
                <w:hideMark/>
              </w:tcPr>
              <w:p w14:paraId="495BDA1F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Standard I-Beam</w:t>
                </w:r>
              </w:p>
            </w:tc>
            <w:tc>
              <w:tcPr>
                <w:tcW w:w="1297" w:type="dxa"/>
                <w:tcBorders>
                  <w:top w:val="nil"/>
                  <w:left w:val="nil"/>
                  <w:bottom w:val="single" w:sz="12" w:space="0" w:color="auto"/>
                  <w:right w:val="single" w:sz="4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63CBA51C" w14:textId="70593E28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S4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x</w:t>
                </w:r>
                <w:r w:rsidR="00C34D9E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 </w:t>
                </w: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 xml:space="preserve">7.7# </w:t>
                </w:r>
              </w:p>
            </w:tc>
            <w:tc>
              <w:tcPr>
                <w:tcW w:w="2402" w:type="dxa"/>
                <w:tcBorders>
                  <w:top w:val="nil"/>
                  <w:left w:val="nil"/>
                  <w:bottom w:val="single" w:sz="12" w:space="0" w:color="auto"/>
                  <w:right w:val="single" w:sz="12" w:space="0" w:color="auto"/>
                </w:tcBorders>
                <w:shd w:val="clear" w:color="000000" w:fill="BDD7EE"/>
                <w:noWrap/>
                <w:vAlign w:val="center"/>
                <w:hideMark/>
              </w:tcPr>
              <w:p w14:paraId="168A18D0" w14:textId="77777777" w:rsidR="000F0188" w:rsidRPr="000F0188" w:rsidRDefault="000F0188" w:rsidP="000F0188">
                <w:pPr>
                  <w:spacing w:before="0" w:after="0" w:line="240" w:lineRule="auto"/>
                  <w:jc w:val="center"/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</w:pPr>
                <w:r w:rsidRPr="000F0188">
                  <w:rPr>
                    <w:rFonts w:ascii="Calibri" w:eastAsia="Times New Roman" w:hAnsi="Calibri" w:cs="Calibri"/>
                    <w:color w:val="000000"/>
                    <w:sz w:val="16"/>
                    <w:szCs w:val="16"/>
                    <w:lang w:bidi="ar-SA"/>
                  </w:rPr>
                  <w:t>ASTM A572-15</w:t>
                </w:r>
              </w:p>
            </w:tc>
          </w:tr>
        </w:tbl>
        <w:p w14:paraId="29F5EDBF" w14:textId="77777777" w:rsidR="000F0188" w:rsidRDefault="000F0188" w:rsidP="000F0188">
          <w:pPr>
            <w:pStyle w:val="ListParagraph"/>
          </w:pPr>
        </w:p>
        <w:p w14:paraId="54250402" w14:textId="77777777" w:rsidR="00450112" w:rsidRDefault="00BF68FE" w:rsidP="00A23F7C">
          <w:pPr>
            <w:pStyle w:val="Heading3"/>
            <w:spacing w:after="240"/>
          </w:pPr>
          <w:r>
            <w:t>hardware</w:t>
          </w:r>
          <w:r w:rsidR="00F4755B">
            <w:t>/materials</w:t>
          </w:r>
        </w:p>
      </w:sdtContent>
    </w:sdt>
    <w:p w14:paraId="4720B55A" w14:textId="77777777" w:rsidR="008F7445" w:rsidRDefault="008F7445" w:rsidP="004C2D2D">
      <w:pPr>
        <w:pStyle w:val="ListParagraph"/>
        <w:numPr>
          <w:ilvl w:val="0"/>
          <w:numId w:val="41"/>
        </w:numPr>
      </w:pPr>
      <w:r>
        <w:t xml:space="preserve">Furnish brackets and hardware to </w:t>
      </w:r>
      <w:r w:rsidR="00DD64ED">
        <w:t xml:space="preserve">properly attach </w:t>
      </w:r>
      <w:r>
        <w:t>the fence rails to the fence posts</w:t>
      </w:r>
    </w:p>
    <w:p w14:paraId="4CDA1510" w14:textId="77777777" w:rsidR="008F7445" w:rsidRDefault="008F7445" w:rsidP="004C2D2D">
      <w:pPr>
        <w:pStyle w:val="ListParagraph"/>
        <w:numPr>
          <w:ilvl w:val="0"/>
          <w:numId w:val="41"/>
        </w:numPr>
      </w:pPr>
      <w:r>
        <w:t>Provide winches for adjusting rail tension</w:t>
      </w:r>
    </w:p>
    <w:tbl>
      <w:tblPr>
        <w:tblW w:w="5580" w:type="dxa"/>
        <w:tblInd w:w="426" w:type="dxa"/>
        <w:tblLook w:val="04A0" w:firstRow="1" w:lastRow="0" w:firstColumn="1" w:lastColumn="0" w:noHBand="0" w:noVBand="1"/>
      </w:tblPr>
      <w:tblGrid>
        <w:gridCol w:w="1248"/>
        <w:gridCol w:w="705"/>
        <w:gridCol w:w="1904"/>
        <w:gridCol w:w="1723"/>
      </w:tblGrid>
      <w:tr w:rsidR="000F0188" w:rsidRPr="000F0188" w14:paraId="3597FAF0" w14:textId="77777777" w:rsidTr="000F0188">
        <w:trPr>
          <w:trHeight w:val="319"/>
        </w:trPr>
        <w:tc>
          <w:tcPr>
            <w:tcW w:w="5580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D9D9D9"/>
            <w:noWrap/>
            <w:vAlign w:val="center"/>
            <w:hideMark/>
          </w:tcPr>
          <w:p w14:paraId="4723704C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bidi="ar-SA"/>
              </w:rPr>
              <w:t>Milling Specifications for Flat work</w:t>
            </w:r>
          </w:p>
        </w:tc>
      </w:tr>
      <w:tr w:rsidR="000F0188" w:rsidRPr="000F0188" w14:paraId="7F181B57" w14:textId="77777777" w:rsidTr="000F0188">
        <w:trPr>
          <w:trHeight w:val="199"/>
        </w:trPr>
        <w:tc>
          <w:tcPr>
            <w:tcW w:w="3857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22828F2C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Material</w:t>
            </w:r>
          </w:p>
        </w:tc>
        <w:tc>
          <w:tcPr>
            <w:tcW w:w="1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000000" w:fill="F8CBAD"/>
            <w:noWrap/>
            <w:vAlign w:val="center"/>
            <w:hideMark/>
          </w:tcPr>
          <w:p w14:paraId="05BB577D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Certification</w:t>
            </w:r>
          </w:p>
        </w:tc>
      </w:tr>
      <w:tr w:rsidR="000F0188" w:rsidRPr="000F0188" w14:paraId="7189058F" w14:textId="77777777" w:rsidTr="000F0188">
        <w:trPr>
          <w:trHeight w:val="240"/>
        </w:trPr>
        <w:tc>
          <w:tcPr>
            <w:tcW w:w="1248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5ADDDD01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Used For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0C7447B5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Type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63EFA426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Size (Inch)</w:t>
            </w:r>
          </w:p>
        </w:tc>
        <w:tc>
          <w:tcPr>
            <w:tcW w:w="1723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B7924E3" w14:textId="77777777" w:rsidR="000F0188" w:rsidRPr="000F0188" w:rsidRDefault="000F0188" w:rsidP="000F0188">
            <w:pPr>
              <w:spacing w:before="0"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</w:p>
        </w:tc>
      </w:tr>
      <w:tr w:rsidR="000F0188" w:rsidRPr="000F0188" w14:paraId="3C0F0A60" w14:textId="77777777" w:rsidTr="000F0188">
        <w:trPr>
          <w:trHeight w:val="199"/>
        </w:trPr>
        <w:tc>
          <w:tcPr>
            <w:tcW w:w="1248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0A72AC6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Flat Steel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820B018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Flat 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9104B1B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1/4 " or less 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6E0B4"/>
            <w:noWrap/>
            <w:vAlign w:val="center"/>
            <w:hideMark/>
          </w:tcPr>
          <w:p w14:paraId="411E221A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ASTM A36C</w:t>
            </w:r>
          </w:p>
        </w:tc>
      </w:tr>
      <w:tr w:rsidR="000F0188" w:rsidRPr="000F0188" w14:paraId="7F07F734" w14:textId="77777777" w:rsidTr="000F0188">
        <w:trPr>
          <w:trHeight w:val="199"/>
        </w:trPr>
        <w:tc>
          <w:tcPr>
            <w:tcW w:w="1248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80DD0EE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Flat Steel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3514FBF3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Flat </w:t>
            </w:r>
          </w:p>
        </w:tc>
        <w:tc>
          <w:tcPr>
            <w:tcW w:w="19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11269AE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greater than 1/4"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6E0B4"/>
            <w:noWrap/>
            <w:vAlign w:val="center"/>
            <w:hideMark/>
          </w:tcPr>
          <w:p w14:paraId="3A6CE7DE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ASTM A572</w:t>
            </w:r>
          </w:p>
        </w:tc>
      </w:tr>
    </w:tbl>
    <w:p w14:paraId="61A2FB84" w14:textId="77777777" w:rsidR="000F0188" w:rsidRDefault="000F0188" w:rsidP="000F0188"/>
    <w:p w14:paraId="40951FD4" w14:textId="77777777" w:rsidR="000F0188" w:rsidRDefault="000F0188" w:rsidP="000F0188"/>
    <w:p w14:paraId="33F2D18F" w14:textId="77777777" w:rsidR="000F0188" w:rsidRDefault="000F0188" w:rsidP="000F0188">
      <w:pPr>
        <w:pStyle w:val="ListParagraph"/>
      </w:pPr>
    </w:p>
    <w:p w14:paraId="7B5FDFDF" w14:textId="77777777" w:rsidR="001D51B1" w:rsidRDefault="001D51B1" w:rsidP="000F0188">
      <w:pPr>
        <w:pStyle w:val="ListParagraph"/>
      </w:pPr>
    </w:p>
    <w:p w14:paraId="0798E9F2" w14:textId="77777777" w:rsidR="00B9429C" w:rsidRDefault="00B9429C" w:rsidP="00B9429C">
      <w:pPr>
        <w:spacing w:after="0"/>
        <w:ind w:left="360"/>
      </w:pPr>
    </w:p>
    <w:p w14:paraId="6163B5F2" w14:textId="120FEA37" w:rsidR="000F0188" w:rsidRDefault="001D51B1" w:rsidP="00063FCF">
      <w:pPr>
        <w:pStyle w:val="ListParagraph"/>
        <w:numPr>
          <w:ilvl w:val="0"/>
          <w:numId w:val="42"/>
        </w:numPr>
        <w:spacing w:after="0"/>
      </w:pPr>
      <w:r>
        <w:t>Adjustable horizontal/angle bracing to keep the fence posts straight and avoid the use of guy wires</w:t>
      </w:r>
    </w:p>
    <w:tbl>
      <w:tblPr>
        <w:tblW w:w="5682" w:type="dxa"/>
        <w:tblInd w:w="943" w:type="dxa"/>
        <w:tblLook w:val="04A0" w:firstRow="1" w:lastRow="0" w:firstColumn="1" w:lastColumn="0" w:noHBand="0" w:noVBand="1"/>
      </w:tblPr>
      <w:tblGrid>
        <w:gridCol w:w="1779"/>
        <w:gridCol w:w="640"/>
        <w:gridCol w:w="1125"/>
        <w:gridCol w:w="2160"/>
      </w:tblGrid>
      <w:tr w:rsidR="000F0188" w:rsidRPr="000F0188" w14:paraId="2F749BCB" w14:textId="77777777" w:rsidTr="001D51B1">
        <w:trPr>
          <w:trHeight w:val="319"/>
        </w:trPr>
        <w:tc>
          <w:tcPr>
            <w:tcW w:w="5682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D9D9D9"/>
            <w:noWrap/>
            <w:vAlign w:val="center"/>
            <w:hideMark/>
          </w:tcPr>
          <w:p w14:paraId="763A2399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bidi="ar-SA"/>
              </w:rPr>
              <w:t>Milling Specifications for Bracing</w:t>
            </w:r>
          </w:p>
        </w:tc>
      </w:tr>
      <w:tr w:rsidR="001D51B1" w:rsidRPr="000F0188" w14:paraId="6705F254" w14:textId="77777777" w:rsidTr="001D51B1">
        <w:trPr>
          <w:trHeight w:val="319"/>
        </w:trPr>
        <w:tc>
          <w:tcPr>
            <w:tcW w:w="5682" w:type="dxa"/>
            <w:gridSpan w:val="4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D9D9D9"/>
            <w:noWrap/>
            <w:vAlign w:val="center"/>
          </w:tcPr>
          <w:p w14:paraId="276BA0D6" w14:textId="77777777" w:rsidR="001D51B1" w:rsidRPr="000F0188" w:rsidRDefault="001D51B1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bidi="ar-SA"/>
              </w:rPr>
            </w:pPr>
          </w:p>
        </w:tc>
      </w:tr>
      <w:tr w:rsidR="000F0188" w:rsidRPr="000F0188" w14:paraId="045D4D17" w14:textId="77777777" w:rsidTr="001D51B1">
        <w:trPr>
          <w:trHeight w:val="199"/>
        </w:trPr>
        <w:tc>
          <w:tcPr>
            <w:tcW w:w="3522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2789944A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Material</w:t>
            </w:r>
          </w:p>
        </w:tc>
        <w:tc>
          <w:tcPr>
            <w:tcW w:w="21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000000" w:fill="F8CBAD"/>
            <w:noWrap/>
            <w:vAlign w:val="center"/>
            <w:hideMark/>
          </w:tcPr>
          <w:p w14:paraId="640A90AE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Certification</w:t>
            </w:r>
          </w:p>
        </w:tc>
      </w:tr>
      <w:tr w:rsidR="000F0188" w:rsidRPr="000F0188" w14:paraId="31D4F418" w14:textId="77777777" w:rsidTr="001D51B1">
        <w:trPr>
          <w:trHeight w:val="240"/>
        </w:trPr>
        <w:tc>
          <w:tcPr>
            <w:tcW w:w="177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0A6311B9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Used For</w:t>
            </w:r>
          </w:p>
        </w:tc>
        <w:tc>
          <w:tcPr>
            <w:tcW w:w="6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15AB99B0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Type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7333A03E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  <w:r w:rsidRPr="000F0188"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  <w:t>Size (Inch)</w:t>
            </w:r>
          </w:p>
        </w:tc>
        <w:tc>
          <w:tcPr>
            <w:tcW w:w="216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E976A47" w14:textId="77777777" w:rsidR="000F0188" w:rsidRPr="000F0188" w:rsidRDefault="000F0188" w:rsidP="000F0188">
            <w:pPr>
              <w:spacing w:before="0"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bidi="ar-SA"/>
              </w:rPr>
            </w:pPr>
          </w:p>
        </w:tc>
      </w:tr>
      <w:tr w:rsidR="000F0188" w:rsidRPr="000F0188" w14:paraId="3FDF5664" w14:textId="77777777" w:rsidTr="001D51B1">
        <w:trPr>
          <w:trHeight w:val="199"/>
        </w:trPr>
        <w:tc>
          <w:tcPr>
            <w:tcW w:w="17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1A50F70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Adjustable Turnbuckle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44E29E8" w14:textId="52F52476" w:rsidR="000F0188" w:rsidRPr="000F0188" w:rsidRDefault="00E86B99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Round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5AA8A8B" w14:textId="33E7DD16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2</w:t>
            </w:r>
            <w:r w:rsidR="00C34D9E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x</w:t>
            </w:r>
            <w:r w:rsidR="00C34D9E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2</w:t>
            </w:r>
            <w:r w:rsidR="00C34D9E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x</w:t>
            </w:r>
            <w:r w:rsidR="00C34D9E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  <w:r w:rsidR="00E86B99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1.24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6E0B4"/>
            <w:noWrap/>
            <w:vAlign w:val="center"/>
            <w:hideMark/>
          </w:tcPr>
          <w:p w14:paraId="7A91A121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ASTM A500-18 GRADE B&amp;C</w:t>
            </w:r>
          </w:p>
        </w:tc>
      </w:tr>
      <w:tr w:rsidR="000F0188" w:rsidRPr="000F0188" w14:paraId="5980331E" w14:textId="77777777" w:rsidTr="001D51B1">
        <w:trPr>
          <w:trHeight w:val="199"/>
        </w:trPr>
        <w:tc>
          <w:tcPr>
            <w:tcW w:w="177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76020747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Threads of Turnbuckle</w:t>
            </w: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6DE1D89" w14:textId="77777777" w:rsidR="000F0188" w:rsidRPr="000F0188" w:rsidRDefault="000F0188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 w:rsidRPr="000F0188"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Rod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521FFC97" w14:textId="796B072E" w:rsidR="000F0188" w:rsidRPr="000F0188" w:rsidRDefault="00E86B99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 xml:space="preserve"> 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C6E0B4"/>
            <w:noWrap/>
            <w:vAlign w:val="center"/>
            <w:hideMark/>
          </w:tcPr>
          <w:p w14:paraId="302A154F" w14:textId="669D070F" w:rsidR="000F0188" w:rsidRPr="000F0188" w:rsidRDefault="00E86B99" w:rsidP="000F0188">
            <w:pPr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bidi="ar-SA"/>
              </w:rPr>
              <w:t>A307 Grade A or B</w:t>
            </w:r>
          </w:p>
        </w:tc>
      </w:tr>
    </w:tbl>
    <w:p w14:paraId="71058C9F" w14:textId="77777777" w:rsidR="00B9429C" w:rsidRDefault="00B9429C" w:rsidP="00B9429C">
      <w:pPr>
        <w:ind w:left="360"/>
      </w:pPr>
    </w:p>
    <w:p w14:paraId="6566D8B5" w14:textId="2CB5A262" w:rsidR="008F7445" w:rsidRDefault="008F7445" w:rsidP="004C2D2D">
      <w:pPr>
        <w:pStyle w:val="ListParagraph"/>
        <w:numPr>
          <w:ilvl w:val="0"/>
          <w:numId w:val="41"/>
        </w:numPr>
      </w:pPr>
      <w:r>
        <w:t>Provide poly coated wire oscillation dampers</w:t>
      </w:r>
      <w:r w:rsidR="00D07CA3">
        <w:t xml:space="preserve"> Sierra Brown in color or similar as approved by MnDOT</w:t>
      </w:r>
      <w:r>
        <w:t xml:space="preserve"> to minimize fence rail oscillation </w:t>
      </w:r>
    </w:p>
    <w:p w14:paraId="3594860D" w14:textId="77777777" w:rsidR="008F7445" w:rsidRDefault="007C19EE" w:rsidP="004C2D2D">
      <w:pPr>
        <w:pStyle w:val="ListParagraph"/>
        <w:numPr>
          <w:ilvl w:val="0"/>
          <w:numId w:val="41"/>
        </w:numPr>
      </w:pPr>
      <w:r>
        <w:t>Provide all the necessary hardware, including electrical grounds, for putting the fence together</w:t>
      </w:r>
    </w:p>
    <w:p w14:paraId="29F9724F" w14:textId="6CAFDD12" w:rsidR="000F0188" w:rsidRDefault="007C19EE" w:rsidP="00F0255C">
      <w:pPr>
        <w:pStyle w:val="ListParagraph"/>
        <w:numPr>
          <w:ilvl w:val="0"/>
          <w:numId w:val="41"/>
        </w:numPr>
        <w:spacing w:beforeAutospacing="1" w:after="0"/>
      </w:pPr>
      <w:r>
        <w:t xml:space="preserve">Concrete </w:t>
      </w:r>
      <w:r w:rsidR="00DD64ED">
        <w:t xml:space="preserve">for footings </w:t>
      </w:r>
      <w:r>
        <w:t>furnished by others</w:t>
      </w:r>
    </w:p>
    <w:p w14:paraId="50BDE15E" w14:textId="77777777" w:rsidR="008D3381" w:rsidRPr="00F277F8" w:rsidRDefault="008D3381" w:rsidP="00A23F7C">
      <w:pPr>
        <w:pStyle w:val="Heading3"/>
        <w:spacing w:after="240"/>
        <w:rPr>
          <w:lang w:bidi="ar-SA"/>
        </w:rPr>
      </w:pPr>
      <w:r>
        <w:rPr>
          <w:lang w:bidi="ar-SA"/>
        </w:rPr>
        <w:t>Technical support</w:t>
      </w:r>
    </w:p>
    <w:p w14:paraId="1F7BBAED" w14:textId="77777777" w:rsidR="00FA00FF" w:rsidRDefault="00FA00FF" w:rsidP="008D3381">
      <w:pPr>
        <w:pStyle w:val="ListParagraph"/>
        <w:numPr>
          <w:ilvl w:val="0"/>
          <w:numId w:val="36"/>
        </w:numPr>
        <w:spacing w:before="0" w:after="0"/>
      </w:pPr>
      <w:r>
        <w:t>Provide and coordinate distribution of Pounder Plate for driving the line post sleeves</w:t>
      </w:r>
    </w:p>
    <w:p w14:paraId="68BEDF86" w14:textId="77777777" w:rsidR="00FA00FF" w:rsidRDefault="00FA00FF" w:rsidP="00FA00FF">
      <w:pPr>
        <w:pStyle w:val="ListParagraph"/>
        <w:numPr>
          <w:ilvl w:val="0"/>
          <w:numId w:val="36"/>
        </w:numPr>
        <w:spacing w:before="0" w:after="0"/>
      </w:pPr>
      <w:r>
        <w:t>Provide and coordinate distribution of Rail Payout Device for unspooling the rail during fence installation</w:t>
      </w:r>
    </w:p>
    <w:p w14:paraId="7D92182E" w14:textId="288E8FCE" w:rsidR="00FA00FF" w:rsidRDefault="00FA00FF" w:rsidP="008D3381">
      <w:pPr>
        <w:pStyle w:val="ListParagraph"/>
        <w:numPr>
          <w:ilvl w:val="0"/>
          <w:numId w:val="36"/>
        </w:numPr>
        <w:spacing w:before="0" w:after="0"/>
      </w:pPr>
      <w:r>
        <w:t>Provide on-site representation when called upon, as well as, being available via phone or e-mail in a timely manner</w:t>
      </w:r>
      <w:r w:rsidR="002522B7">
        <w:t xml:space="preserve"> for </w:t>
      </w:r>
      <w:r w:rsidR="00FA709D">
        <w:t>assistance during project design, construction, and maintenance phases</w:t>
      </w:r>
    </w:p>
    <w:sectPr w:rsidR="00FA00FF" w:rsidSect="00117FB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 w:code="1"/>
      <w:pgMar w:top="900" w:right="1080" w:bottom="1440" w:left="1080" w:header="0" w:footer="504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B81F5" w14:textId="77777777" w:rsidR="00DA3084" w:rsidRDefault="00DA3084" w:rsidP="00D91FF4">
      <w:r>
        <w:separator/>
      </w:r>
    </w:p>
  </w:endnote>
  <w:endnote w:type="continuationSeparator" w:id="0">
    <w:p w14:paraId="19531B2E" w14:textId="77777777" w:rsidR="00DA3084" w:rsidRDefault="00DA3084" w:rsidP="00D9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7D8D4" w14:textId="77777777" w:rsidR="00AA2536" w:rsidRDefault="00AA25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8712E5" w14:textId="1FC5B7BA" w:rsidR="007857F7" w:rsidRDefault="00AA2536" w:rsidP="00D668D3">
    <w:pPr>
      <w:pStyle w:val="Footer"/>
    </w:pPr>
    <w:sdt>
      <w:sdtPr>
        <w:alias w:val="Title"/>
        <w:tag w:val=""/>
        <w:id w:val="-842547074"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EndPr/>
      <w:sdtContent>
        <w:r w:rsidR="00407363">
          <w:t>Flexible Composite Rail Structural Snow Fence Specifications</w:t>
        </w:r>
      </w:sdtContent>
    </w:sdt>
    <w:r w:rsidR="007857F7" w:rsidRPr="00AF5107">
      <w:tab/>
    </w:r>
    <w:r>
      <w:t xml:space="preserve">December </w:t>
    </w:r>
    <w:r>
      <w:t>7</w:t>
    </w:r>
    <w:bookmarkStart w:id="0" w:name="_GoBack"/>
    <w:bookmarkEnd w:id="0"/>
    <w:r w:rsidR="00B716C9">
      <w:t>, 2020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B32809" w14:textId="77777777" w:rsidR="00AD39DA" w:rsidRPr="00B437C8" w:rsidRDefault="00B437C8" w:rsidP="00B437C8">
    <w:pPr>
      <w:pStyle w:val="Footer"/>
    </w:pPr>
    <w:r>
      <w:t>Document Name</w:t>
    </w:r>
    <w:r w:rsidRPr="00AF5107">
      <w:tab/>
    </w:r>
    <w:r w:rsidRPr="00AF5107">
      <w:fldChar w:fldCharType="begin"/>
    </w:r>
    <w:r w:rsidRPr="00AF5107">
      <w:instrText xml:space="preserve"> PAGE   \* MERGEFORMAT </w:instrText>
    </w:r>
    <w:r w:rsidRPr="00AF5107">
      <w:fldChar w:fldCharType="separate"/>
    </w:r>
    <w:r>
      <w:rPr>
        <w:noProof/>
      </w:rPr>
      <w:t>1</w:t>
    </w:r>
    <w:r w:rsidRPr="00AF510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12743" w14:textId="77777777" w:rsidR="00DA3084" w:rsidRDefault="00DA3084" w:rsidP="00D91FF4">
      <w:r>
        <w:separator/>
      </w:r>
    </w:p>
  </w:footnote>
  <w:footnote w:type="continuationSeparator" w:id="0">
    <w:p w14:paraId="634291EF" w14:textId="77777777" w:rsidR="00DA3084" w:rsidRDefault="00DA3084" w:rsidP="00D91F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0A5C0C" w14:textId="77777777" w:rsidR="00AA2536" w:rsidRDefault="00AA25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1826A6" w14:textId="77777777" w:rsidR="00AA2536" w:rsidRDefault="00AA25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288F96" w14:textId="77777777" w:rsidR="00AA2536" w:rsidRDefault="00AA25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1C7DACAD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3.45pt;height:24.95pt" o:bullet="t">
        <v:imagedata r:id="rId1" o:title="Art_Bullet_Green-Svc-Descr"/>
      </v:shape>
    </w:pict>
  </w:numPicBullet>
  <w:abstractNum w:abstractNumId="0" w15:restartNumberingAfterBreak="0">
    <w:nsid w:val="FFFFFF7C"/>
    <w:multiLevelType w:val="singleLevel"/>
    <w:tmpl w:val="467A23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504489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8"/>
    <w:multiLevelType w:val="singleLevel"/>
    <w:tmpl w:val="4D9CDE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DA9058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013918EF"/>
    <w:multiLevelType w:val="hybridMultilevel"/>
    <w:tmpl w:val="8F4C0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092645"/>
    <w:multiLevelType w:val="hybridMultilevel"/>
    <w:tmpl w:val="D4BA7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599003C"/>
    <w:multiLevelType w:val="hybridMultilevel"/>
    <w:tmpl w:val="38905604"/>
    <w:lvl w:ilvl="0" w:tplc="C7FED6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84450DB"/>
    <w:multiLevelType w:val="multilevel"/>
    <w:tmpl w:val="5A84F4AC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9AA6FA8"/>
    <w:multiLevelType w:val="hybridMultilevel"/>
    <w:tmpl w:val="8EC49E98"/>
    <w:lvl w:ilvl="0" w:tplc="5D0AB5E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64EF9"/>
    <w:multiLevelType w:val="hybridMultilevel"/>
    <w:tmpl w:val="B75CC1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F33257"/>
    <w:multiLevelType w:val="hybridMultilevel"/>
    <w:tmpl w:val="E1E6F8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5D953CC"/>
    <w:multiLevelType w:val="hybridMultilevel"/>
    <w:tmpl w:val="75048F56"/>
    <w:lvl w:ilvl="0" w:tplc="8E6E98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D167FE"/>
    <w:multiLevelType w:val="hybridMultilevel"/>
    <w:tmpl w:val="72B05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B73441E"/>
    <w:multiLevelType w:val="hybridMultilevel"/>
    <w:tmpl w:val="CF323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D87F88"/>
    <w:multiLevelType w:val="hybridMultilevel"/>
    <w:tmpl w:val="BF441BCE"/>
    <w:lvl w:ilvl="0" w:tplc="2380637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8E4940"/>
    <w:multiLevelType w:val="hybridMultilevel"/>
    <w:tmpl w:val="5178B91C"/>
    <w:lvl w:ilvl="0" w:tplc="14C2C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1617C9"/>
    <w:multiLevelType w:val="hybridMultilevel"/>
    <w:tmpl w:val="47AC0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66007D"/>
    <w:multiLevelType w:val="hybridMultilevel"/>
    <w:tmpl w:val="DD92C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C0511E"/>
    <w:multiLevelType w:val="hybridMultilevel"/>
    <w:tmpl w:val="743A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4217AB"/>
    <w:multiLevelType w:val="hybridMultilevel"/>
    <w:tmpl w:val="25CE9856"/>
    <w:lvl w:ilvl="0" w:tplc="5D0AB5E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AB10DF"/>
    <w:multiLevelType w:val="hybridMultilevel"/>
    <w:tmpl w:val="FFE6B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6F55A0"/>
    <w:multiLevelType w:val="hybridMultilevel"/>
    <w:tmpl w:val="532C1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A31A0E"/>
    <w:multiLevelType w:val="multilevel"/>
    <w:tmpl w:val="7AF22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3" w15:restartNumberingAfterBreak="0">
    <w:nsid w:val="47CB6B83"/>
    <w:multiLevelType w:val="hybridMultilevel"/>
    <w:tmpl w:val="BC8007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E81894"/>
    <w:multiLevelType w:val="hybridMultilevel"/>
    <w:tmpl w:val="484AB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0E259C"/>
    <w:multiLevelType w:val="hybridMultilevel"/>
    <w:tmpl w:val="05EEE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833614"/>
    <w:multiLevelType w:val="hybridMultilevel"/>
    <w:tmpl w:val="0DCA828A"/>
    <w:lvl w:ilvl="0" w:tplc="91DE9852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787B83"/>
    <w:multiLevelType w:val="hybridMultilevel"/>
    <w:tmpl w:val="4DA04908"/>
    <w:lvl w:ilvl="0" w:tplc="5D0AB5E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DE1BE5"/>
    <w:multiLevelType w:val="hybridMultilevel"/>
    <w:tmpl w:val="E4E49040"/>
    <w:lvl w:ilvl="0" w:tplc="6406D7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86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561A56"/>
    <w:multiLevelType w:val="hybridMultilevel"/>
    <w:tmpl w:val="F9A28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CB675A0"/>
    <w:multiLevelType w:val="hybridMultilevel"/>
    <w:tmpl w:val="36748178"/>
    <w:lvl w:ilvl="0" w:tplc="6F128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0F53EE"/>
    <w:multiLevelType w:val="multilevel"/>
    <w:tmpl w:val="141A92D6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2" w15:restartNumberingAfterBreak="0">
    <w:nsid w:val="6FC81E6A"/>
    <w:multiLevelType w:val="hybridMultilevel"/>
    <w:tmpl w:val="0FE06ED4"/>
    <w:lvl w:ilvl="0" w:tplc="4068651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71D65D99"/>
    <w:multiLevelType w:val="hybridMultilevel"/>
    <w:tmpl w:val="F6CA6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894440"/>
    <w:multiLevelType w:val="hybridMultilevel"/>
    <w:tmpl w:val="34065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5F222CF"/>
    <w:multiLevelType w:val="hybridMultilevel"/>
    <w:tmpl w:val="AB3457E4"/>
    <w:lvl w:ilvl="0" w:tplc="2A64B36C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F0345D"/>
    <w:multiLevelType w:val="hybridMultilevel"/>
    <w:tmpl w:val="FA7C2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31"/>
  </w:num>
  <w:num w:numId="4">
    <w:abstractNumId w:val="26"/>
  </w:num>
  <w:num w:numId="5">
    <w:abstractNumId w:val="23"/>
  </w:num>
  <w:num w:numId="6">
    <w:abstractNumId w:val="5"/>
  </w:num>
  <w:num w:numId="7">
    <w:abstractNumId w:val="17"/>
  </w:num>
  <w:num w:numId="8">
    <w:abstractNumId w:val="9"/>
  </w:num>
  <w:num w:numId="9">
    <w:abstractNumId w:val="14"/>
  </w:num>
  <w:num w:numId="10">
    <w:abstractNumId w:val="2"/>
  </w:num>
  <w:num w:numId="11">
    <w:abstractNumId w:val="2"/>
  </w:num>
  <w:num w:numId="12">
    <w:abstractNumId w:val="32"/>
  </w:num>
  <w:num w:numId="13">
    <w:abstractNumId w:val="35"/>
  </w:num>
  <w:num w:numId="14">
    <w:abstractNumId w:val="22"/>
  </w:num>
  <w:num w:numId="15">
    <w:abstractNumId w:val="2"/>
  </w:num>
  <w:num w:numId="16">
    <w:abstractNumId w:val="35"/>
  </w:num>
  <w:num w:numId="17">
    <w:abstractNumId w:val="22"/>
  </w:num>
  <w:num w:numId="18">
    <w:abstractNumId w:val="11"/>
  </w:num>
  <w:num w:numId="19">
    <w:abstractNumId w:val="6"/>
  </w:num>
  <w:num w:numId="20">
    <w:abstractNumId w:val="1"/>
  </w:num>
  <w:num w:numId="21">
    <w:abstractNumId w:val="0"/>
  </w:num>
  <w:num w:numId="22">
    <w:abstractNumId w:val="10"/>
  </w:num>
  <w:num w:numId="23">
    <w:abstractNumId w:val="24"/>
  </w:num>
  <w:num w:numId="24">
    <w:abstractNumId w:val="28"/>
  </w:num>
  <w:num w:numId="25">
    <w:abstractNumId w:val="28"/>
  </w:num>
  <w:num w:numId="26">
    <w:abstractNumId w:val="30"/>
  </w:num>
  <w:num w:numId="27">
    <w:abstractNumId w:val="15"/>
  </w:num>
  <w:num w:numId="28">
    <w:abstractNumId w:val="29"/>
  </w:num>
  <w:num w:numId="29">
    <w:abstractNumId w:val="33"/>
  </w:num>
  <w:num w:numId="30">
    <w:abstractNumId w:val="20"/>
  </w:num>
  <w:num w:numId="31">
    <w:abstractNumId w:val="4"/>
  </w:num>
  <w:num w:numId="32">
    <w:abstractNumId w:val="21"/>
  </w:num>
  <w:num w:numId="33">
    <w:abstractNumId w:val="19"/>
  </w:num>
  <w:num w:numId="34">
    <w:abstractNumId w:val="27"/>
  </w:num>
  <w:num w:numId="35">
    <w:abstractNumId w:val="8"/>
  </w:num>
  <w:num w:numId="36">
    <w:abstractNumId w:val="36"/>
  </w:num>
  <w:num w:numId="37">
    <w:abstractNumId w:val="25"/>
  </w:num>
  <w:num w:numId="38">
    <w:abstractNumId w:val="12"/>
  </w:num>
  <w:num w:numId="39">
    <w:abstractNumId w:val="34"/>
  </w:num>
  <w:num w:numId="40">
    <w:abstractNumId w:val="13"/>
  </w:num>
  <w:num w:numId="41">
    <w:abstractNumId w:val="16"/>
  </w:num>
  <w:num w:numId="42">
    <w:abstractNumId w:val="18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084"/>
    <w:rsid w:val="00002DEC"/>
    <w:rsid w:val="000065AC"/>
    <w:rsid w:val="00006A0A"/>
    <w:rsid w:val="00021F9D"/>
    <w:rsid w:val="00034759"/>
    <w:rsid w:val="00040C79"/>
    <w:rsid w:val="00050F94"/>
    <w:rsid w:val="00064B90"/>
    <w:rsid w:val="00066E0E"/>
    <w:rsid w:val="000722DA"/>
    <w:rsid w:val="0007374A"/>
    <w:rsid w:val="0007421B"/>
    <w:rsid w:val="00077A06"/>
    <w:rsid w:val="00080404"/>
    <w:rsid w:val="00084742"/>
    <w:rsid w:val="00085A0C"/>
    <w:rsid w:val="000A7759"/>
    <w:rsid w:val="000B0A75"/>
    <w:rsid w:val="000B2E68"/>
    <w:rsid w:val="000C3708"/>
    <w:rsid w:val="000C3761"/>
    <w:rsid w:val="000C7373"/>
    <w:rsid w:val="000E313B"/>
    <w:rsid w:val="000E3E9D"/>
    <w:rsid w:val="000F0188"/>
    <w:rsid w:val="000F01D1"/>
    <w:rsid w:val="000F4BB1"/>
    <w:rsid w:val="00117FB1"/>
    <w:rsid w:val="00131AA2"/>
    <w:rsid w:val="00133981"/>
    <w:rsid w:val="00135082"/>
    <w:rsid w:val="00135DC7"/>
    <w:rsid w:val="00147ED1"/>
    <w:rsid w:val="001500D6"/>
    <w:rsid w:val="00157C41"/>
    <w:rsid w:val="0016451B"/>
    <w:rsid w:val="001648FA"/>
    <w:rsid w:val="001661D9"/>
    <w:rsid w:val="001708EC"/>
    <w:rsid w:val="001925A8"/>
    <w:rsid w:val="0019673D"/>
    <w:rsid w:val="00197518"/>
    <w:rsid w:val="00197F44"/>
    <w:rsid w:val="001A2989"/>
    <w:rsid w:val="001A3E36"/>
    <w:rsid w:val="001A46BB"/>
    <w:rsid w:val="001B6FD0"/>
    <w:rsid w:val="001B7D48"/>
    <w:rsid w:val="001C3208"/>
    <w:rsid w:val="001C55E0"/>
    <w:rsid w:val="001D51B1"/>
    <w:rsid w:val="001E5573"/>
    <w:rsid w:val="001E5ECF"/>
    <w:rsid w:val="00211CA3"/>
    <w:rsid w:val="00222A49"/>
    <w:rsid w:val="0022552E"/>
    <w:rsid w:val="00226B76"/>
    <w:rsid w:val="00227E68"/>
    <w:rsid w:val="00232F7C"/>
    <w:rsid w:val="00236CB0"/>
    <w:rsid w:val="002505FC"/>
    <w:rsid w:val="002522B7"/>
    <w:rsid w:val="00261247"/>
    <w:rsid w:val="00264652"/>
    <w:rsid w:val="0026674F"/>
    <w:rsid w:val="00280071"/>
    <w:rsid w:val="00282084"/>
    <w:rsid w:val="00291052"/>
    <w:rsid w:val="00294A3F"/>
    <w:rsid w:val="002A12EA"/>
    <w:rsid w:val="002B57CC"/>
    <w:rsid w:val="002B5E79"/>
    <w:rsid w:val="002C0859"/>
    <w:rsid w:val="002C1684"/>
    <w:rsid w:val="002C2A4F"/>
    <w:rsid w:val="002C4D0D"/>
    <w:rsid w:val="002E7098"/>
    <w:rsid w:val="002F1947"/>
    <w:rsid w:val="00306D94"/>
    <w:rsid w:val="003125DF"/>
    <w:rsid w:val="00330A0B"/>
    <w:rsid w:val="00335083"/>
    <w:rsid w:val="00335736"/>
    <w:rsid w:val="003563D2"/>
    <w:rsid w:val="00356A01"/>
    <w:rsid w:val="00376FA5"/>
    <w:rsid w:val="003775C6"/>
    <w:rsid w:val="003A1479"/>
    <w:rsid w:val="003A1813"/>
    <w:rsid w:val="003A1D9D"/>
    <w:rsid w:val="003B7D82"/>
    <w:rsid w:val="003C4644"/>
    <w:rsid w:val="003C5BE3"/>
    <w:rsid w:val="003C6A27"/>
    <w:rsid w:val="00407363"/>
    <w:rsid w:val="00407D9F"/>
    <w:rsid w:val="00411FA2"/>
    <w:rsid w:val="00413A7C"/>
    <w:rsid w:val="004141DD"/>
    <w:rsid w:val="004164FD"/>
    <w:rsid w:val="00421E57"/>
    <w:rsid w:val="00443DC4"/>
    <w:rsid w:val="00450112"/>
    <w:rsid w:val="00461804"/>
    <w:rsid w:val="004643F7"/>
    <w:rsid w:val="00466810"/>
    <w:rsid w:val="00467B8D"/>
    <w:rsid w:val="0047706A"/>
    <w:rsid w:val="004816B5"/>
    <w:rsid w:val="00483DD2"/>
    <w:rsid w:val="00486EBD"/>
    <w:rsid w:val="00494E6F"/>
    <w:rsid w:val="00495B58"/>
    <w:rsid w:val="004A1B4D"/>
    <w:rsid w:val="004A58DD"/>
    <w:rsid w:val="004A5FF2"/>
    <w:rsid w:val="004A6119"/>
    <w:rsid w:val="004B47DC"/>
    <w:rsid w:val="004C2D2D"/>
    <w:rsid w:val="004E3DF6"/>
    <w:rsid w:val="004E75B3"/>
    <w:rsid w:val="004E75E2"/>
    <w:rsid w:val="004F04BA"/>
    <w:rsid w:val="004F0EFF"/>
    <w:rsid w:val="0050093F"/>
    <w:rsid w:val="00514788"/>
    <w:rsid w:val="00523221"/>
    <w:rsid w:val="0054371B"/>
    <w:rsid w:val="005533C7"/>
    <w:rsid w:val="0056615E"/>
    <w:rsid w:val="005666F2"/>
    <w:rsid w:val="0057515F"/>
    <w:rsid w:val="0058227B"/>
    <w:rsid w:val="005B2DDF"/>
    <w:rsid w:val="005B4AE7"/>
    <w:rsid w:val="005B53B0"/>
    <w:rsid w:val="005C16D8"/>
    <w:rsid w:val="005C1F27"/>
    <w:rsid w:val="005C34E9"/>
    <w:rsid w:val="005D4207"/>
    <w:rsid w:val="005D4525"/>
    <w:rsid w:val="005D45B3"/>
    <w:rsid w:val="005E3FC1"/>
    <w:rsid w:val="005E4B1C"/>
    <w:rsid w:val="005F6005"/>
    <w:rsid w:val="00601B3F"/>
    <w:rsid w:val="006064AB"/>
    <w:rsid w:val="00612071"/>
    <w:rsid w:val="00616362"/>
    <w:rsid w:val="00621BD2"/>
    <w:rsid w:val="00622BB5"/>
    <w:rsid w:val="006316B7"/>
    <w:rsid w:val="00646A1C"/>
    <w:rsid w:val="00652D74"/>
    <w:rsid w:val="00655345"/>
    <w:rsid w:val="0065683E"/>
    <w:rsid w:val="00663B1A"/>
    <w:rsid w:val="0066720A"/>
    <w:rsid w:val="00671C5A"/>
    <w:rsid w:val="00672536"/>
    <w:rsid w:val="00681EDC"/>
    <w:rsid w:val="00683D66"/>
    <w:rsid w:val="0068649F"/>
    <w:rsid w:val="00687189"/>
    <w:rsid w:val="00697CCC"/>
    <w:rsid w:val="006A1E57"/>
    <w:rsid w:val="006B13B7"/>
    <w:rsid w:val="006B2942"/>
    <w:rsid w:val="006B3994"/>
    <w:rsid w:val="006B7DA8"/>
    <w:rsid w:val="006C0E45"/>
    <w:rsid w:val="006C67AC"/>
    <w:rsid w:val="006D4829"/>
    <w:rsid w:val="006E18EC"/>
    <w:rsid w:val="006F3B38"/>
    <w:rsid w:val="006F7A1F"/>
    <w:rsid w:val="007058D3"/>
    <w:rsid w:val="007106D7"/>
    <w:rsid w:val="007137A4"/>
    <w:rsid w:val="0072528B"/>
    <w:rsid w:val="00741928"/>
    <w:rsid w:val="00744254"/>
    <w:rsid w:val="0074778B"/>
    <w:rsid w:val="00762F68"/>
    <w:rsid w:val="0077225E"/>
    <w:rsid w:val="007857F7"/>
    <w:rsid w:val="00793F48"/>
    <w:rsid w:val="007A5CE0"/>
    <w:rsid w:val="007B35B2"/>
    <w:rsid w:val="007C00DF"/>
    <w:rsid w:val="007C19EE"/>
    <w:rsid w:val="007D1FFF"/>
    <w:rsid w:val="007D42A0"/>
    <w:rsid w:val="007D683A"/>
    <w:rsid w:val="007E685C"/>
    <w:rsid w:val="007F6108"/>
    <w:rsid w:val="007F7097"/>
    <w:rsid w:val="00806678"/>
    <w:rsid w:val="008067A6"/>
    <w:rsid w:val="008112C9"/>
    <w:rsid w:val="008140CC"/>
    <w:rsid w:val="008205E3"/>
    <w:rsid w:val="008251B3"/>
    <w:rsid w:val="00844F1D"/>
    <w:rsid w:val="0084517B"/>
    <w:rsid w:val="0084749F"/>
    <w:rsid w:val="00862C86"/>
    <w:rsid w:val="00864202"/>
    <w:rsid w:val="008643DD"/>
    <w:rsid w:val="00874772"/>
    <w:rsid w:val="008A02D3"/>
    <w:rsid w:val="008A5616"/>
    <w:rsid w:val="008B5443"/>
    <w:rsid w:val="008B7A1E"/>
    <w:rsid w:val="008C10EE"/>
    <w:rsid w:val="008C7EEB"/>
    <w:rsid w:val="008D0DEF"/>
    <w:rsid w:val="008D2256"/>
    <w:rsid w:val="008D3381"/>
    <w:rsid w:val="008D5E3D"/>
    <w:rsid w:val="008E09D4"/>
    <w:rsid w:val="008F7133"/>
    <w:rsid w:val="008F7445"/>
    <w:rsid w:val="00905BC6"/>
    <w:rsid w:val="0090737A"/>
    <w:rsid w:val="00923989"/>
    <w:rsid w:val="00936C0C"/>
    <w:rsid w:val="009455E2"/>
    <w:rsid w:val="0094786F"/>
    <w:rsid w:val="00956258"/>
    <w:rsid w:val="0096108C"/>
    <w:rsid w:val="00961E2C"/>
    <w:rsid w:val="00963379"/>
    <w:rsid w:val="00963BA0"/>
    <w:rsid w:val="00967764"/>
    <w:rsid w:val="009810EE"/>
    <w:rsid w:val="009837DB"/>
    <w:rsid w:val="00984CC9"/>
    <w:rsid w:val="00990E51"/>
    <w:rsid w:val="0099113B"/>
    <w:rsid w:val="0099233F"/>
    <w:rsid w:val="009B54A0"/>
    <w:rsid w:val="009C6405"/>
    <w:rsid w:val="009E1CB4"/>
    <w:rsid w:val="009F686F"/>
    <w:rsid w:val="009F6B2C"/>
    <w:rsid w:val="009F70CC"/>
    <w:rsid w:val="00A23F7C"/>
    <w:rsid w:val="00A30799"/>
    <w:rsid w:val="00A365A2"/>
    <w:rsid w:val="00A3782A"/>
    <w:rsid w:val="00A476C1"/>
    <w:rsid w:val="00A55551"/>
    <w:rsid w:val="00A57FE8"/>
    <w:rsid w:val="00A64ECE"/>
    <w:rsid w:val="00A66185"/>
    <w:rsid w:val="00A701B0"/>
    <w:rsid w:val="00A71CAD"/>
    <w:rsid w:val="00A731A2"/>
    <w:rsid w:val="00A827B0"/>
    <w:rsid w:val="00A827C1"/>
    <w:rsid w:val="00A835DA"/>
    <w:rsid w:val="00A92AFF"/>
    <w:rsid w:val="00A93F40"/>
    <w:rsid w:val="00A96F93"/>
    <w:rsid w:val="00AA2536"/>
    <w:rsid w:val="00AB1F46"/>
    <w:rsid w:val="00AB65FF"/>
    <w:rsid w:val="00AC28F9"/>
    <w:rsid w:val="00AD122F"/>
    <w:rsid w:val="00AD39DA"/>
    <w:rsid w:val="00AD45C2"/>
    <w:rsid w:val="00AD5DFE"/>
    <w:rsid w:val="00AE5772"/>
    <w:rsid w:val="00AF22AD"/>
    <w:rsid w:val="00AF2E77"/>
    <w:rsid w:val="00AF302A"/>
    <w:rsid w:val="00AF5107"/>
    <w:rsid w:val="00B06264"/>
    <w:rsid w:val="00B07C8F"/>
    <w:rsid w:val="00B13EED"/>
    <w:rsid w:val="00B2168F"/>
    <w:rsid w:val="00B23211"/>
    <w:rsid w:val="00B275D4"/>
    <w:rsid w:val="00B34BDC"/>
    <w:rsid w:val="00B437C8"/>
    <w:rsid w:val="00B52175"/>
    <w:rsid w:val="00B716C9"/>
    <w:rsid w:val="00B75051"/>
    <w:rsid w:val="00B77CC5"/>
    <w:rsid w:val="00B841B6"/>
    <w:rsid w:val="00B859DE"/>
    <w:rsid w:val="00B9429C"/>
    <w:rsid w:val="00BA029D"/>
    <w:rsid w:val="00BD0E59"/>
    <w:rsid w:val="00BE0288"/>
    <w:rsid w:val="00BE3444"/>
    <w:rsid w:val="00BF68FE"/>
    <w:rsid w:val="00C05A8E"/>
    <w:rsid w:val="00C12D2F"/>
    <w:rsid w:val="00C2446F"/>
    <w:rsid w:val="00C277A8"/>
    <w:rsid w:val="00C309AE"/>
    <w:rsid w:val="00C34D9E"/>
    <w:rsid w:val="00C365CE"/>
    <w:rsid w:val="00C417EB"/>
    <w:rsid w:val="00C528AE"/>
    <w:rsid w:val="00C90830"/>
    <w:rsid w:val="00CA5D23"/>
    <w:rsid w:val="00CB2D27"/>
    <w:rsid w:val="00CE0FEE"/>
    <w:rsid w:val="00CE45B0"/>
    <w:rsid w:val="00CF1393"/>
    <w:rsid w:val="00CF4F3A"/>
    <w:rsid w:val="00CF5ADF"/>
    <w:rsid w:val="00CF7912"/>
    <w:rsid w:val="00D0014D"/>
    <w:rsid w:val="00D07CA3"/>
    <w:rsid w:val="00D208D2"/>
    <w:rsid w:val="00D22819"/>
    <w:rsid w:val="00D33929"/>
    <w:rsid w:val="00D43FE0"/>
    <w:rsid w:val="00D511F0"/>
    <w:rsid w:val="00D54EE5"/>
    <w:rsid w:val="00D63F82"/>
    <w:rsid w:val="00D640FC"/>
    <w:rsid w:val="00D668D3"/>
    <w:rsid w:val="00D70F7D"/>
    <w:rsid w:val="00D761F7"/>
    <w:rsid w:val="00D91FF4"/>
    <w:rsid w:val="00D92929"/>
    <w:rsid w:val="00D93C2E"/>
    <w:rsid w:val="00D970A5"/>
    <w:rsid w:val="00DA1C50"/>
    <w:rsid w:val="00DA3084"/>
    <w:rsid w:val="00DB1870"/>
    <w:rsid w:val="00DB4967"/>
    <w:rsid w:val="00DC1A1C"/>
    <w:rsid w:val="00DC22CF"/>
    <w:rsid w:val="00DD64ED"/>
    <w:rsid w:val="00DE50CB"/>
    <w:rsid w:val="00E206AE"/>
    <w:rsid w:val="00E20F02"/>
    <w:rsid w:val="00E229C1"/>
    <w:rsid w:val="00E23397"/>
    <w:rsid w:val="00E32CD7"/>
    <w:rsid w:val="00E37DF5"/>
    <w:rsid w:val="00E405A6"/>
    <w:rsid w:val="00E40F90"/>
    <w:rsid w:val="00E44EE1"/>
    <w:rsid w:val="00E47729"/>
    <w:rsid w:val="00E51A07"/>
    <w:rsid w:val="00E5241D"/>
    <w:rsid w:val="00E55EE8"/>
    <w:rsid w:val="00E5680C"/>
    <w:rsid w:val="00E61A16"/>
    <w:rsid w:val="00E7358D"/>
    <w:rsid w:val="00E76267"/>
    <w:rsid w:val="00E86B99"/>
    <w:rsid w:val="00EA535B"/>
    <w:rsid w:val="00EC579D"/>
    <w:rsid w:val="00ED5BDC"/>
    <w:rsid w:val="00ED7DAC"/>
    <w:rsid w:val="00F067A6"/>
    <w:rsid w:val="00F20B25"/>
    <w:rsid w:val="00F212F3"/>
    <w:rsid w:val="00F24858"/>
    <w:rsid w:val="00F277F8"/>
    <w:rsid w:val="00F278C3"/>
    <w:rsid w:val="00F366CA"/>
    <w:rsid w:val="00F42619"/>
    <w:rsid w:val="00F4755B"/>
    <w:rsid w:val="00F613E0"/>
    <w:rsid w:val="00F635FB"/>
    <w:rsid w:val="00F70C03"/>
    <w:rsid w:val="00F9084A"/>
    <w:rsid w:val="00FA00FF"/>
    <w:rsid w:val="00FA709D"/>
    <w:rsid w:val="00FB4E09"/>
    <w:rsid w:val="00FB6E40"/>
    <w:rsid w:val="00FC3975"/>
    <w:rsid w:val="00FD1CCB"/>
    <w:rsid w:val="00FD1CFB"/>
    <w:rsid w:val="00FD5BF8"/>
    <w:rsid w:val="00FE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4A7630"/>
  <w15:docId w15:val="{05131F04-4349-45A8-BD16-6A163EE5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before="100"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" w:unhideWhenUsed="1"/>
    <w:lsdException w:name="index 2" w:semiHidden="1" w:uiPriority="9" w:unhideWhenUsed="1"/>
    <w:lsdException w:name="index 3" w:semiHidden="1" w:uiPriority="9" w:unhideWhenUsed="1"/>
    <w:lsdException w:name="index 4" w:semiHidden="1" w:uiPriority="9" w:unhideWhenUsed="1"/>
    <w:lsdException w:name="index 5" w:semiHidden="1" w:uiPriority="9" w:unhideWhenUsed="1"/>
    <w:lsdException w:name="index 6" w:semiHidden="1" w:uiPriority="9" w:unhideWhenUsed="1"/>
    <w:lsdException w:name="index 7" w:semiHidden="1" w:uiPriority="9" w:unhideWhenUsed="1"/>
    <w:lsdException w:name="index 8" w:semiHidden="1" w:uiPriority="9" w:unhideWhenUsed="1"/>
    <w:lsdException w:name="index 9" w:semiHidden="1" w:uiPriority="9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iPriority="9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iPriority="9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5B58"/>
  </w:style>
  <w:style w:type="paragraph" w:styleId="Heading1">
    <w:name w:val="heading 1"/>
    <w:basedOn w:val="Normal"/>
    <w:next w:val="Normal"/>
    <w:link w:val="Heading1Char"/>
    <w:uiPriority w:val="9"/>
    <w:qFormat/>
    <w:rsid w:val="00495B58"/>
    <w:pPr>
      <w:pBdr>
        <w:top w:val="single" w:sz="24" w:space="0" w:color="003865" w:themeColor="accent1"/>
        <w:left w:val="single" w:sz="24" w:space="0" w:color="003865" w:themeColor="accent1"/>
        <w:bottom w:val="single" w:sz="24" w:space="0" w:color="003865" w:themeColor="accent1"/>
        <w:right w:val="single" w:sz="24" w:space="0" w:color="003865" w:themeColor="accent1"/>
      </w:pBdr>
      <w:shd w:val="clear" w:color="auto" w:fill="003865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5B58"/>
    <w:pPr>
      <w:pBdr>
        <w:top w:val="single" w:sz="24" w:space="0" w:color="ADDAFF" w:themeColor="accent1" w:themeTint="33"/>
        <w:left w:val="single" w:sz="24" w:space="0" w:color="ADDAFF" w:themeColor="accent1" w:themeTint="33"/>
        <w:bottom w:val="single" w:sz="24" w:space="0" w:color="ADDAFF" w:themeColor="accent1" w:themeTint="33"/>
        <w:right w:val="single" w:sz="24" w:space="0" w:color="ADDAFF" w:themeColor="accent1" w:themeTint="33"/>
      </w:pBdr>
      <w:shd w:val="clear" w:color="auto" w:fill="ADDAFF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2E77"/>
    <w:pPr>
      <w:pBdr>
        <w:top w:val="single" w:sz="6" w:space="2" w:color="003865" w:themeColor="accent1"/>
      </w:pBdr>
      <w:spacing w:before="300" w:after="0"/>
      <w:outlineLvl w:val="2"/>
    </w:pPr>
    <w:rPr>
      <w:caps/>
      <w:color w:val="001B32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5B58"/>
    <w:pPr>
      <w:pBdr>
        <w:top w:val="dotted" w:sz="6" w:space="2" w:color="003865" w:themeColor="accent1"/>
      </w:pBdr>
      <w:spacing w:before="200" w:after="0"/>
      <w:outlineLvl w:val="3"/>
    </w:pPr>
    <w:rPr>
      <w:caps/>
      <w:color w:val="00294B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95B58"/>
    <w:pPr>
      <w:pBdr>
        <w:bottom w:val="single" w:sz="6" w:space="1" w:color="003865" w:themeColor="accent1"/>
      </w:pBdr>
      <w:spacing w:before="200" w:after="0"/>
      <w:outlineLvl w:val="4"/>
    </w:pPr>
    <w:rPr>
      <w:caps/>
      <w:color w:val="00294B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95B58"/>
    <w:pPr>
      <w:pBdr>
        <w:bottom w:val="dotted" w:sz="6" w:space="1" w:color="003865" w:themeColor="accent1"/>
      </w:pBdr>
      <w:spacing w:before="200" w:after="0"/>
      <w:outlineLvl w:val="5"/>
    </w:pPr>
    <w:rPr>
      <w:caps/>
      <w:color w:val="00294B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5B58"/>
    <w:pPr>
      <w:spacing w:before="200" w:after="0"/>
      <w:outlineLvl w:val="6"/>
    </w:pPr>
    <w:rPr>
      <w:caps/>
      <w:color w:val="00294B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5B58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5B58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5B58"/>
    <w:rPr>
      <w:caps/>
      <w:color w:val="FFFFFF" w:themeColor="background1"/>
      <w:spacing w:val="15"/>
      <w:sz w:val="22"/>
      <w:szCs w:val="22"/>
      <w:shd w:val="clear" w:color="auto" w:fill="003865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495B58"/>
    <w:rPr>
      <w:caps/>
      <w:spacing w:val="15"/>
      <w:shd w:val="clear" w:color="auto" w:fill="ADDAFF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AF2E77"/>
    <w:rPr>
      <w:caps/>
      <w:color w:val="001B32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rsid w:val="00495B58"/>
    <w:rPr>
      <w:caps/>
      <w:color w:val="00294B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rsid w:val="00495B58"/>
    <w:rPr>
      <w:caps/>
      <w:color w:val="00294B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rsid w:val="00495B58"/>
    <w:rPr>
      <w:caps/>
      <w:color w:val="00294B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5B58"/>
    <w:rPr>
      <w:caps/>
      <w:color w:val="00294B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5B58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5B58"/>
    <w:rPr>
      <w:i/>
      <w:iCs/>
      <w:caps/>
      <w:spacing w:val="10"/>
      <w:sz w:val="18"/>
      <w:szCs w:val="18"/>
    </w:rPr>
  </w:style>
  <w:style w:type="paragraph" w:customStyle="1" w:styleId="NoParagraphStyle">
    <w:name w:val="[No Paragraph Style]"/>
    <w:semiHidden/>
    <w:rsid w:val="001E5ECF"/>
    <w:pPr>
      <w:autoSpaceDE w:val="0"/>
      <w:autoSpaceDN w:val="0"/>
      <w:adjustRightInd w:val="0"/>
      <w:spacing w:line="288" w:lineRule="auto"/>
      <w:textAlignment w:val="center"/>
    </w:pPr>
    <w:rPr>
      <w:rFonts w:ascii="Century Gothic" w:hAnsi="Century Gothic"/>
      <w:color w:val="000000"/>
      <w:sz w:val="24"/>
      <w:szCs w:val="24"/>
      <w:lang w:bidi="ar-SA"/>
    </w:rPr>
  </w:style>
  <w:style w:type="paragraph" w:customStyle="1" w:styleId="Boldcharacter">
    <w:name w:val="Bold character"/>
    <w:basedOn w:val="Normal"/>
    <w:link w:val="BoldcharacterChar"/>
    <w:autoRedefine/>
    <w:semiHidden/>
    <w:rsid w:val="00CF1393"/>
    <w:pPr>
      <w:spacing w:line="280" w:lineRule="exact"/>
      <w:contextualSpacing/>
    </w:pPr>
    <w:rPr>
      <w:b/>
      <w:lang w:val="en-GB"/>
    </w:rPr>
  </w:style>
  <w:style w:type="character" w:customStyle="1" w:styleId="BoldcharacterChar">
    <w:name w:val="Bold character Char"/>
    <w:basedOn w:val="DefaultParagraphFont"/>
    <w:link w:val="Boldcharacter"/>
    <w:semiHidden/>
    <w:rsid w:val="00CF1393"/>
    <w:rPr>
      <w:b/>
      <w:lang w:val="en-GB"/>
    </w:rPr>
  </w:style>
  <w:style w:type="paragraph" w:customStyle="1" w:styleId="BodytextClosingname">
    <w:name w:val="Body text Closing name"/>
    <w:basedOn w:val="Normal"/>
    <w:semiHidden/>
    <w:rsid w:val="00CF1393"/>
    <w:pPr>
      <w:spacing w:before="1080" w:after="240"/>
      <w:contextualSpacing/>
    </w:pPr>
  </w:style>
  <w:style w:type="paragraph" w:customStyle="1" w:styleId="BodytextDate">
    <w:name w:val="Body text Date"/>
    <w:basedOn w:val="Normal"/>
    <w:semiHidden/>
    <w:rsid w:val="00CF1393"/>
    <w:pPr>
      <w:spacing w:before="0" w:after="480"/>
      <w:contextualSpacing/>
    </w:pPr>
  </w:style>
  <w:style w:type="character" w:styleId="Hyperlink">
    <w:name w:val="Hyperlink"/>
    <w:basedOn w:val="DefaultParagraphFont"/>
    <w:uiPriority w:val="99"/>
    <w:semiHidden/>
    <w:rsid w:val="001E5ECF"/>
    <w:rPr>
      <w:color w:val="0563C1" w:themeColor="hyperlink"/>
      <w:u w:val="single"/>
    </w:rPr>
  </w:style>
  <w:style w:type="paragraph" w:customStyle="1" w:styleId="BodytextSalutation">
    <w:name w:val="Body text Salutation"/>
    <w:basedOn w:val="Normal"/>
    <w:semiHidden/>
    <w:rsid w:val="00CF1393"/>
    <w:pPr>
      <w:spacing w:before="480" w:after="240"/>
      <w:contextualSpacing/>
    </w:pPr>
  </w:style>
  <w:style w:type="paragraph" w:styleId="Closing">
    <w:name w:val="Closing"/>
    <w:basedOn w:val="Normal"/>
    <w:link w:val="ClosingChar"/>
    <w:semiHidden/>
    <w:rsid w:val="00CF1393"/>
    <w:pPr>
      <w:spacing w:before="240"/>
    </w:pPr>
  </w:style>
  <w:style w:type="character" w:customStyle="1" w:styleId="ClosingChar">
    <w:name w:val="Closing Char"/>
    <w:basedOn w:val="DefaultParagraphFont"/>
    <w:link w:val="Closing"/>
    <w:semiHidden/>
    <w:rsid w:val="00CF1393"/>
  </w:style>
  <w:style w:type="character" w:styleId="Strong">
    <w:name w:val="Strong"/>
    <w:uiPriority w:val="22"/>
    <w:qFormat/>
    <w:rsid w:val="00495B58"/>
    <w:rPr>
      <w:b/>
      <w:bCs/>
    </w:rPr>
  </w:style>
  <w:style w:type="paragraph" w:customStyle="1" w:styleId="TitleTitleandSubtitles">
    <w:name w:val="Title (Title and Subtitles)"/>
    <w:basedOn w:val="Normal"/>
    <w:uiPriority w:val="99"/>
    <w:semiHidden/>
    <w:rsid w:val="001E5ECF"/>
    <w:pPr>
      <w:autoSpaceDE w:val="0"/>
      <w:autoSpaceDN w:val="0"/>
      <w:adjustRightInd w:val="0"/>
      <w:spacing w:before="60" w:line="560" w:lineRule="atLeast"/>
      <w:textAlignment w:val="center"/>
    </w:pPr>
    <w:rPr>
      <w:rFonts w:ascii="Century Gothic" w:hAnsi="Century Gothic" w:cs="Century Gothic"/>
      <w:caps/>
      <w:color w:val="12457A"/>
      <w:spacing w:val="10"/>
      <w:w w:val="90"/>
      <w:sz w:val="44"/>
      <w:szCs w:val="44"/>
    </w:rPr>
  </w:style>
  <w:style w:type="paragraph" w:customStyle="1" w:styleId="SubtitleTitleandSubtitles">
    <w:name w:val="Subtitle (Title and Subtitles)"/>
    <w:basedOn w:val="TitleTitleandSubtitles"/>
    <w:uiPriority w:val="99"/>
    <w:semiHidden/>
    <w:rsid w:val="001E5ECF"/>
    <w:pPr>
      <w:spacing w:line="300" w:lineRule="atLeast"/>
    </w:pPr>
    <w:rPr>
      <w:caps w:val="0"/>
      <w:color w:val="694C37"/>
      <w:spacing w:val="7"/>
      <w:sz w:val="24"/>
      <w:szCs w:val="24"/>
    </w:rPr>
  </w:style>
  <w:style w:type="table" w:styleId="TableGrid">
    <w:name w:val="Table Grid"/>
    <w:basedOn w:val="TableNormal"/>
    <w:uiPriority w:val="59"/>
    <w:rsid w:val="001E5ECF"/>
    <w:tblPr>
      <w:tblBorders>
        <w:top w:val="single" w:sz="4" w:space="0" w:color="003865" w:themeColor="text1"/>
        <w:left w:val="single" w:sz="4" w:space="0" w:color="003865" w:themeColor="text1"/>
        <w:bottom w:val="single" w:sz="4" w:space="0" w:color="003865" w:themeColor="text1"/>
        <w:right w:val="single" w:sz="4" w:space="0" w:color="003865" w:themeColor="text1"/>
        <w:insideH w:val="single" w:sz="4" w:space="0" w:color="003865" w:themeColor="text1"/>
        <w:insideV w:val="single" w:sz="4" w:space="0" w:color="003865" w:themeColor="text1"/>
      </w:tblBorders>
    </w:tblPr>
  </w:style>
  <w:style w:type="table" w:styleId="TableGrid8">
    <w:name w:val="Table Grid 8"/>
    <w:basedOn w:val="TableNormal"/>
    <w:rsid w:val="001E5ECF"/>
    <w:pPr>
      <w:spacing w:line="240" w:lineRule="auto"/>
    </w:pPr>
    <w:rPr>
      <w:rFonts w:ascii="Times New Roman" w:hAnsi="Times New Roman"/>
      <w:lang w:bidi="ar-SA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uiPriority w:val="59"/>
    <w:locked/>
    <w:rsid w:val="009837DB"/>
    <w:pPr>
      <w:spacing w:line="240" w:lineRule="auto"/>
    </w:pPr>
    <w:tblPr>
      <w:tblStyleRow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FFFFF" w:themeFill="background1"/>
    </w:tcPr>
    <w:tblStylePr w:type="firstRow">
      <w:pPr>
        <w:jc w:val="center"/>
      </w:pPr>
      <w:rPr>
        <w:rFonts w:ascii="Calibri" w:hAnsi="Calibri"/>
        <w:b/>
        <w:sz w:val="22"/>
      </w:rPr>
      <w:tblPr/>
      <w:tcPr>
        <w:shd w:val="clear" w:color="auto" w:fill="D9D9D9" w:themeFill="background1" w:themeFillShade="D9"/>
      </w:tcPr>
    </w:tblStylePr>
    <w:tblStylePr w:type="band1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  <w:tl2br w:val="nil"/>
          <w:tr2bl w:val="nil"/>
        </w:tcBorders>
        <w:shd w:val="clear" w:color="auto" w:fill="F2F2F2" w:themeFill="background1" w:themeFillShade="F2"/>
      </w:tcPr>
    </w:tblStylePr>
    <w:tblStylePr w:type="band2Horz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cBorders>
        <w:shd w:val="clear" w:color="auto" w:fill="FFFFFF" w:themeFill="background1"/>
      </w:tcPr>
    </w:tblStyle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95B58"/>
    <w:pPr>
      <w:outlineLvl w:val="9"/>
    </w:pPr>
  </w:style>
  <w:style w:type="paragraph" w:styleId="BodyText3">
    <w:name w:val="Body Text 3"/>
    <w:link w:val="BodyText3Char"/>
    <w:semiHidden/>
    <w:rsid w:val="00CF1393"/>
    <w:pPr>
      <w:widowControl w:val="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CF1393"/>
    <w:rPr>
      <w:sz w:val="16"/>
      <w:szCs w:val="16"/>
    </w:rPr>
  </w:style>
  <w:style w:type="paragraph" w:styleId="Footer">
    <w:name w:val="footer"/>
    <w:link w:val="FooterChar"/>
    <w:uiPriority w:val="99"/>
    <w:qFormat/>
    <w:rsid w:val="0094786F"/>
    <w:pPr>
      <w:tabs>
        <w:tab w:val="right" w:pos="10080"/>
      </w:tabs>
      <w:spacing w:before="0" w:line="336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86F"/>
  </w:style>
  <w:style w:type="paragraph" w:styleId="ListParagraph">
    <w:name w:val="List Paragraph"/>
    <w:basedOn w:val="Normal"/>
    <w:uiPriority w:val="34"/>
    <w:qFormat/>
    <w:rsid w:val="0094786F"/>
    <w:pPr>
      <w:ind w:left="720"/>
      <w:contextualSpacing/>
    </w:pPr>
  </w:style>
  <w:style w:type="character" w:styleId="Emphasis">
    <w:name w:val="Emphasis"/>
    <w:uiPriority w:val="20"/>
    <w:qFormat/>
    <w:rsid w:val="00495B58"/>
    <w:rPr>
      <w:caps/>
      <w:color w:val="001B32" w:themeColor="accent1" w:themeShade="7F"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sid w:val="00495B58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95B58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5B58"/>
    <w:pPr>
      <w:spacing w:before="240" w:after="240" w:line="240" w:lineRule="auto"/>
      <w:ind w:left="1080" w:right="1080"/>
      <w:jc w:val="center"/>
    </w:pPr>
    <w:rPr>
      <w:color w:val="003865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5B58"/>
    <w:rPr>
      <w:color w:val="003865" w:themeColor="accent1"/>
      <w:sz w:val="24"/>
      <w:szCs w:val="24"/>
    </w:rPr>
  </w:style>
  <w:style w:type="character" w:styleId="IntenseEmphasis">
    <w:name w:val="Intense Emphasis"/>
    <w:uiPriority w:val="21"/>
    <w:qFormat/>
    <w:rsid w:val="00495B58"/>
    <w:rPr>
      <w:b/>
      <w:bCs/>
      <w:caps/>
      <w:color w:val="001B32" w:themeColor="accent1" w:themeShade="7F"/>
      <w:spacing w:val="10"/>
    </w:rPr>
  </w:style>
  <w:style w:type="paragraph" w:styleId="Caption">
    <w:name w:val="caption"/>
    <w:basedOn w:val="Normal"/>
    <w:next w:val="Normal"/>
    <w:uiPriority w:val="35"/>
    <w:unhideWhenUsed/>
    <w:qFormat/>
    <w:rsid w:val="00495B58"/>
    <w:rPr>
      <w:b/>
      <w:bCs/>
      <w:color w:val="00294B" w:themeColor="accent1" w:themeShade="BF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01B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C168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1684"/>
  </w:style>
  <w:style w:type="paragraph" w:styleId="Title">
    <w:name w:val="Title"/>
    <w:basedOn w:val="Normal"/>
    <w:next w:val="Normal"/>
    <w:link w:val="TitleChar"/>
    <w:uiPriority w:val="10"/>
    <w:qFormat/>
    <w:rsid w:val="00495B58"/>
    <w:pPr>
      <w:spacing w:before="0" w:after="0"/>
    </w:pPr>
    <w:rPr>
      <w:rFonts w:asciiTheme="majorHAnsi" w:eastAsiaTheme="majorEastAsia" w:hAnsiTheme="majorHAnsi" w:cstheme="majorBidi"/>
      <w:caps/>
      <w:color w:val="003865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495B58"/>
    <w:rPr>
      <w:rFonts w:asciiTheme="majorHAnsi" w:eastAsiaTheme="majorEastAsia" w:hAnsiTheme="majorHAnsi" w:cstheme="majorBidi"/>
      <w:caps/>
      <w:color w:val="003865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5B58"/>
    <w:pPr>
      <w:spacing w:before="0" w:after="500" w:line="240" w:lineRule="auto"/>
    </w:pPr>
    <w:rPr>
      <w:caps/>
      <w:color w:val="0086F3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495B58"/>
    <w:rPr>
      <w:caps/>
      <w:color w:val="0086F3" w:themeColor="text1" w:themeTint="A6"/>
      <w:spacing w:val="10"/>
      <w:sz w:val="21"/>
      <w:szCs w:val="21"/>
    </w:rPr>
  </w:style>
  <w:style w:type="paragraph" w:styleId="NoSpacing">
    <w:name w:val="No Spacing"/>
    <w:uiPriority w:val="1"/>
    <w:qFormat/>
    <w:rsid w:val="00495B58"/>
    <w:pPr>
      <w:spacing w:after="0" w:line="240" w:lineRule="auto"/>
    </w:pPr>
  </w:style>
  <w:style w:type="character" w:styleId="SubtleEmphasis">
    <w:name w:val="Subtle Emphasis"/>
    <w:uiPriority w:val="19"/>
    <w:qFormat/>
    <w:rsid w:val="00495B58"/>
    <w:rPr>
      <w:i/>
      <w:iCs/>
      <w:color w:val="001B32" w:themeColor="accent1" w:themeShade="7F"/>
    </w:rPr>
  </w:style>
  <w:style w:type="character" w:styleId="SubtleReference">
    <w:name w:val="Subtle Reference"/>
    <w:uiPriority w:val="31"/>
    <w:qFormat/>
    <w:rsid w:val="00495B58"/>
    <w:rPr>
      <w:b/>
      <w:bCs/>
      <w:color w:val="003865" w:themeColor="accent1"/>
    </w:rPr>
  </w:style>
  <w:style w:type="character" w:styleId="IntenseReference">
    <w:name w:val="Intense Reference"/>
    <w:uiPriority w:val="32"/>
    <w:qFormat/>
    <w:rsid w:val="00495B58"/>
    <w:rPr>
      <w:b/>
      <w:bCs/>
      <w:i/>
      <w:iCs/>
      <w:caps/>
      <w:color w:val="003865" w:themeColor="accent1"/>
    </w:rPr>
  </w:style>
  <w:style w:type="character" w:styleId="BookTitle">
    <w:name w:val="Book Title"/>
    <w:uiPriority w:val="33"/>
    <w:qFormat/>
    <w:rsid w:val="00495B58"/>
    <w:rPr>
      <w:b/>
      <w:bCs/>
      <w:i/>
      <w:iCs/>
      <w:spacing w:val="0"/>
    </w:rPr>
  </w:style>
  <w:style w:type="character" w:styleId="CommentReference">
    <w:name w:val="annotation reference"/>
    <w:basedOn w:val="DefaultParagraphFont"/>
    <w:semiHidden/>
    <w:unhideWhenUsed/>
    <w:rsid w:val="001A298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1A298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semiHidden/>
    <w:rsid w:val="001A298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A29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A2989"/>
    <w:rPr>
      <w:b/>
      <w:bCs/>
    </w:rPr>
  </w:style>
  <w:style w:type="paragraph" w:styleId="BalloonText">
    <w:name w:val="Balloon Text"/>
    <w:basedOn w:val="Normal"/>
    <w:link w:val="BalloonTextChar"/>
    <w:semiHidden/>
    <w:unhideWhenUsed/>
    <w:rsid w:val="001A2989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1A29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5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ecfr.gov/cgi-bin/text-idx?SID=4f4c8515fcb6873787857e30df84a31b&amp;mc=true&amp;node=pt23.1.635&amp;rgn=div5" TargetMode="External"/><Relationship Id="rId14" Type="http://schemas.openxmlformats.org/officeDocument/2006/relationships/header" Target="header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ll1Dan\appdata\local\microsoft\office\MnDOT_Templates\General%20Use.dotx" TargetMode="External"/></Relationships>
</file>

<file path=word/theme/theme1.xml><?xml version="1.0" encoding="utf-8"?>
<a:theme xmlns:a="http://schemas.openxmlformats.org/drawingml/2006/main" name="State of Minnesota">
  <a:themeElements>
    <a:clrScheme name="Minnesota Brand Colors">
      <a:dk1>
        <a:srgbClr val="003865"/>
      </a:dk1>
      <a:lt1>
        <a:srgbClr val="FFFFFF"/>
      </a:lt1>
      <a:dk2>
        <a:srgbClr val="000000"/>
      </a:dk2>
      <a:lt2>
        <a:srgbClr val="DDDDDA"/>
      </a:lt2>
      <a:accent1>
        <a:srgbClr val="003865"/>
      </a:accent1>
      <a:accent2>
        <a:srgbClr val="78BE21"/>
      </a:accent2>
      <a:accent3>
        <a:srgbClr val="008EAA"/>
      </a:accent3>
      <a:accent4>
        <a:srgbClr val="8D3F2B"/>
      </a:accent4>
      <a:accent5>
        <a:srgbClr val="0D5257"/>
      </a:accent5>
      <a:accent6>
        <a:srgbClr val="5D295F"/>
      </a:accent6>
      <a:hlink>
        <a:srgbClr val="0563C1"/>
      </a:hlink>
      <a:folHlink>
        <a:srgbClr val="5D295F"/>
      </a:folHlink>
    </a:clrScheme>
    <a:fontScheme name="MN Secondary Font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Subtle Solids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ate of Minnesota" id="{FBFFE991-EC03-4C0A-BAED-2F712C2A7AE7}" vid="{A476B202-42F1-4399-9BC8-98609D88DE2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FA3948-53A1-46E8-B10B-EEB080717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General Use.dotx</Template>
  <TotalTime>1</TotalTime>
  <Pages>3</Pages>
  <Words>768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Flexible Composite Rail Structural Snow Fence Specifications</vt:lpstr>
    </vt:vector>
  </TitlesOfParts>
  <Manager/>
  <Company/>
  <LinksUpToDate>false</LinksUpToDate>
  <CharactersWithSpaces>4892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Flexible Composite Rail Structural Snow Fence Specifications</dc:title>
  <dc:subject/>
  <dc:creator>Ethan Peterson</dc:creator>
  <cp:keywords/>
  <dc:description>Document template version 1.2, Released 4-2017</dc:description>
  <cp:lastModifiedBy>Gullickson, Daniel (DOT)</cp:lastModifiedBy>
  <cp:revision>3</cp:revision>
  <cp:lastPrinted>2019-03-01T18:22:00Z</cp:lastPrinted>
  <dcterms:created xsi:type="dcterms:W3CDTF">2020-12-04T23:06:00Z</dcterms:created>
  <dcterms:modified xsi:type="dcterms:W3CDTF">2020-12-04T23:07:00Z</dcterms:modified>
  <cp:category/>
  <cp:contentStatus>active</cp:contentStatus>
</cp:coreProperties>
</file>